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405AEC" w:rsidRDefault="002511E9" w:rsidP="00ED2D69">
      <w:pPr>
        <w:pStyle w:val="Heading1"/>
      </w:pPr>
      <w:bookmarkStart w:id="0" w:name="_Toc118900169"/>
      <w:bookmarkStart w:id="1" w:name="_Toc118905008"/>
      <w:r w:rsidRPr="00405AEC">
        <w:rPr>
          <w:iCs/>
        </w:rPr>
        <w:t>FY 20</w:t>
      </w:r>
      <w:r w:rsidR="00185C7D" w:rsidRPr="00405AEC">
        <w:rPr>
          <w:iCs/>
        </w:rPr>
        <w:t>22</w:t>
      </w:r>
      <w:r w:rsidR="001C1E47" w:rsidRPr="00405AEC">
        <w:rPr>
          <w:iCs/>
        </w:rPr>
        <w:t xml:space="preserve"> </w:t>
      </w:r>
      <w:r w:rsidR="000A134A" w:rsidRPr="00405AEC">
        <w:rPr>
          <w:iCs/>
        </w:rPr>
        <w:t xml:space="preserve">Follow-up </w:t>
      </w:r>
      <w:r w:rsidR="00626033" w:rsidRPr="00405AEC">
        <w:t>Federal Annual Monitoring</w:t>
      </w:r>
      <w:r w:rsidR="000A134A" w:rsidRPr="00405AEC">
        <w:t xml:space="preserve"> Evaluation (FAME) Report</w:t>
      </w:r>
      <w:bookmarkEnd w:id="0"/>
      <w:bookmarkEnd w:id="1"/>
    </w:p>
    <w:p w14:paraId="5D01BB79" w14:textId="77777777" w:rsidR="000A134A" w:rsidRPr="00405AEC" w:rsidRDefault="000A134A" w:rsidP="0061177B">
      <w:pPr>
        <w:widowControl/>
        <w:autoSpaceDE/>
        <w:autoSpaceDN/>
        <w:adjustRightInd/>
        <w:rPr>
          <w:rFonts w:asciiTheme="minorHAnsi" w:hAnsiTheme="minorHAnsi" w:cstheme="minorHAnsi"/>
          <w:bCs/>
          <w:iCs/>
        </w:rPr>
      </w:pPr>
    </w:p>
    <w:p w14:paraId="2681F091" w14:textId="77777777" w:rsidR="000A134A" w:rsidRPr="00405AEC" w:rsidRDefault="000A134A" w:rsidP="007A71AC">
      <w:pPr>
        <w:widowControl/>
        <w:autoSpaceDE/>
        <w:autoSpaceDN/>
        <w:adjustRightInd/>
        <w:jc w:val="center"/>
        <w:rPr>
          <w:rFonts w:asciiTheme="minorHAnsi" w:hAnsiTheme="minorHAnsi" w:cstheme="minorHAnsi"/>
        </w:rPr>
      </w:pPr>
      <w:r w:rsidRPr="00405AEC">
        <w:rPr>
          <w:rFonts w:asciiTheme="minorHAnsi" w:hAnsiTheme="minorHAnsi" w:cstheme="minorHAnsi"/>
        </w:rPr>
        <w:t xml:space="preserve"> </w:t>
      </w:r>
    </w:p>
    <w:p w14:paraId="61F6BBD2" w14:textId="77777777" w:rsidR="000A134A" w:rsidRPr="00405AEC" w:rsidRDefault="000A134A" w:rsidP="0061177B">
      <w:pPr>
        <w:widowControl/>
        <w:autoSpaceDE/>
        <w:autoSpaceDN/>
        <w:adjustRightInd/>
        <w:rPr>
          <w:rFonts w:asciiTheme="minorHAnsi" w:hAnsiTheme="minorHAnsi" w:cstheme="minorHAnsi"/>
          <w:b/>
        </w:rPr>
      </w:pPr>
    </w:p>
    <w:p w14:paraId="51905CA0" w14:textId="0B8202E8" w:rsidR="000A134A" w:rsidRPr="00405AEC" w:rsidRDefault="00B02B39" w:rsidP="00ED2D69">
      <w:pPr>
        <w:widowControl/>
        <w:autoSpaceDE/>
        <w:autoSpaceDN/>
        <w:adjustRightInd/>
        <w:rPr>
          <w:rFonts w:asciiTheme="minorHAnsi" w:hAnsiTheme="minorHAnsi" w:cstheme="minorHAnsi"/>
          <w:b/>
        </w:rPr>
      </w:pPr>
      <w:r w:rsidRPr="00405AEC">
        <w:rPr>
          <w:rFonts w:asciiTheme="minorHAnsi" w:hAnsiTheme="minorHAnsi" w:cstheme="minorHAnsi"/>
          <w:b/>
        </w:rPr>
        <w:t>KENTUCKY EDUCATION AND LABOR CABINET</w:t>
      </w:r>
    </w:p>
    <w:p w14:paraId="525B1AD0" w14:textId="3060276A" w:rsidR="00B02B39" w:rsidRPr="00405AEC" w:rsidRDefault="00B02B39" w:rsidP="00ED2D69">
      <w:pPr>
        <w:widowControl/>
        <w:autoSpaceDE/>
        <w:autoSpaceDN/>
        <w:adjustRightInd/>
        <w:rPr>
          <w:rFonts w:asciiTheme="minorHAnsi" w:hAnsiTheme="minorHAnsi" w:cstheme="minorHAnsi"/>
          <w:b/>
        </w:rPr>
      </w:pPr>
      <w:r w:rsidRPr="00405AEC">
        <w:rPr>
          <w:rFonts w:asciiTheme="minorHAnsi" w:hAnsiTheme="minorHAnsi" w:cstheme="minorHAnsi"/>
          <w:b/>
        </w:rPr>
        <w:t>DEPARTMENT OF WORKPLACE STANDARDS</w:t>
      </w:r>
    </w:p>
    <w:p w14:paraId="5A2244AF" w14:textId="793E90E2" w:rsidR="00B02B39" w:rsidRPr="00405AEC" w:rsidRDefault="00B02B39" w:rsidP="00ED2D69">
      <w:pPr>
        <w:widowControl/>
        <w:autoSpaceDE/>
        <w:autoSpaceDN/>
        <w:adjustRightInd/>
        <w:rPr>
          <w:rFonts w:asciiTheme="minorHAnsi" w:hAnsiTheme="minorHAnsi" w:cstheme="minorHAnsi"/>
          <w:b/>
          <w:color w:val="0070C0"/>
        </w:rPr>
      </w:pPr>
      <w:r w:rsidRPr="00405AEC">
        <w:rPr>
          <w:rFonts w:asciiTheme="minorHAnsi" w:hAnsiTheme="minorHAnsi" w:cstheme="minorHAnsi"/>
          <w:b/>
        </w:rPr>
        <w:t>OCCUPATIONAL SAFETY AND HEALTH PROGRAM</w:t>
      </w:r>
    </w:p>
    <w:p w14:paraId="2A3E5133" w14:textId="77777777" w:rsidR="000A134A" w:rsidRPr="00405AEC" w:rsidRDefault="000A134A" w:rsidP="0061177B">
      <w:pPr>
        <w:widowControl/>
        <w:autoSpaceDE/>
        <w:autoSpaceDN/>
        <w:adjustRightInd/>
        <w:rPr>
          <w:rFonts w:asciiTheme="minorHAnsi" w:hAnsiTheme="minorHAnsi" w:cstheme="minorHAnsi"/>
          <w:bCs/>
        </w:rPr>
      </w:pPr>
    </w:p>
    <w:p w14:paraId="33BDDAA9" w14:textId="77777777" w:rsidR="000A134A" w:rsidRPr="00405AEC" w:rsidRDefault="000A134A" w:rsidP="0061177B">
      <w:pPr>
        <w:widowControl/>
        <w:autoSpaceDE/>
        <w:autoSpaceDN/>
        <w:adjustRightInd/>
        <w:rPr>
          <w:rFonts w:asciiTheme="minorHAnsi" w:hAnsiTheme="minorHAnsi" w:cstheme="minorHAnsi"/>
          <w:bCs/>
        </w:rPr>
      </w:pPr>
    </w:p>
    <w:p w14:paraId="0E828210" w14:textId="6D779F65" w:rsidR="000A134A" w:rsidRPr="00405AEC" w:rsidRDefault="00B02B39" w:rsidP="00ED2D69">
      <w:pPr>
        <w:widowControl/>
        <w:autoSpaceDE/>
        <w:autoSpaceDN/>
        <w:adjustRightInd/>
        <w:rPr>
          <w:rFonts w:asciiTheme="minorHAnsi" w:hAnsiTheme="minorHAnsi" w:cstheme="minorHAnsi"/>
          <w:bCs/>
        </w:rPr>
      </w:pPr>
      <w:r w:rsidRPr="00405AEC">
        <w:rPr>
          <w:rFonts w:asciiTheme="minorHAnsi" w:hAnsiTheme="minorHAnsi" w:cstheme="minorHAnsi"/>
          <w:bCs/>
          <w:noProof/>
        </w:rPr>
        <w:drawing>
          <wp:inline distT="0" distB="0" distL="0" distR="0" wp14:anchorId="61D192B9" wp14:editId="49E5FCF5">
            <wp:extent cx="1572895" cy="1560830"/>
            <wp:effectExtent l="0" t="0" r="8255"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60830"/>
                    </a:xfrm>
                    <a:prstGeom prst="rect">
                      <a:avLst/>
                    </a:prstGeom>
                    <a:noFill/>
                  </pic:spPr>
                </pic:pic>
              </a:graphicData>
            </a:graphic>
          </wp:inline>
        </w:drawing>
      </w:r>
    </w:p>
    <w:p w14:paraId="3FC46738" w14:textId="77777777" w:rsidR="000A134A" w:rsidRPr="00405AEC" w:rsidRDefault="000A134A" w:rsidP="0061177B">
      <w:pPr>
        <w:widowControl/>
        <w:autoSpaceDE/>
        <w:autoSpaceDN/>
        <w:adjustRightInd/>
        <w:rPr>
          <w:rFonts w:asciiTheme="minorHAnsi" w:hAnsiTheme="minorHAnsi" w:cstheme="minorHAnsi"/>
          <w:b/>
        </w:rPr>
      </w:pPr>
    </w:p>
    <w:p w14:paraId="6CB8AD27" w14:textId="7356AD48" w:rsidR="000A134A" w:rsidRPr="00405AEC" w:rsidRDefault="000A134A" w:rsidP="00ED2D69">
      <w:pPr>
        <w:widowControl/>
        <w:tabs>
          <w:tab w:val="left" w:pos="720"/>
          <w:tab w:val="left" w:pos="1440"/>
          <w:tab w:val="left" w:pos="2160"/>
        </w:tabs>
        <w:autoSpaceDE/>
        <w:autoSpaceDN/>
        <w:adjustRightInd/>
        <w:rPr>
          <w:rFonts w:asciiTheme="minorHAnsi" w:eastAsia="Batang" w:hAnsiTheme="minorHAnsi" w:cstheme="minorHAnsi"/>
          <w:b/>
          <w:sz w:val="28"/>
          <w:szCs w:val="28"/>
        </w:rPr>
      </w:pPr>
      <w:r w:rsidRPr="00405AEC">
        <w:rPr>
          <w:rFonts w:asciiTheme="minorHAnsi" w:eastAsia="Batang" w:hAnsiTheme="minorHAnsi" w:cstheme="minorHAnsi"/>
          <w:b/>
          <w:sz w:val="28"/>
          <w:szCs w:val="28"/>
        </w:rPr>
        <w:t>Ev</w:t>
      </w:r>
      <w:r w:rsidR="00882F2B" w:rsidRPr="00405AEC">
        <w:rPr>
          <w:rFonts w:asciiTheme="minorHAnsi" w:eastAsia="Batang" w:hAnsiTheme="minorHAnsi" w:cstheme="minorHAnsi"/>
          <w:b/>
          <w:sz w:val="28"/>
          <w:szCs w:val="28"/>
        </w:rPr>
        <w:t>aluation Period: October 1, 20</w:t>
      </w:r>
      <w:r w:rsidR="00F54BE0" w:rsidRPr="00405AEC">
        <w:rPr>
          <w:rFonts w:asciiTheme="minorHAnsi" w:eastAsia="Batang" w:hAnsiTheme="minorHAnsi" w:cstheme="minorHAnsi"/>
          <w:b/>
          <w:sz w:val="28"/>
          <w:szCs w:val="28"/>
        </w:rPr>
        <w:t>21</w:t>
      </w:r>
      <w:r w:rsidRPr="00405AEC">
        <w:rPr>
          <w:rFonts w:asciiTheme="minorHAnsi" w:eastAsia="Batang" w:hAnsiTheme="minorHAnsi" w:cstheme="minorHAnsi"/>
          <w:b/>
          <w:sz w:val="28"/>
          <w:szCs w:val="28"/>
        </w:rPr>
        <w:t xml:space="preserve"> –</w:t>
      </w:r>
      <w:r w:rsidR="00882F2B" w:rsidRPr="00405AEC">
        <w:rPr>
          <w:rFonts w:asciiTheme="minorHAnsi" w:eastAsia="Batang" w:hAnsiTheme="minorHAnsi" w:cstheme="minorHAnsi"/>
          <w:b/>
          <w:sz w:val="28"/>
          <w:szCs w:val="28"/>
        </w:rPr>
        <w:t xml:space="preserve"> September 30, 20</w:t>
      </w:r>
      <w:r w:rsidR="00F54BE0" w:rsidRPr="00405AEC">
        <w:rPr>
          <w:rFonts w:asciiTheme="minorHAnsi" w:eastAsia="Batang" w:hAnsiTheme="minorHAnsi" w:cstheme="minorHAnsi"/>
          <w:b/>
          <w:sz w:val="28"/>
          <w:szCs w:val="28"/>
        </w:rPr>
        <w:t>22</w:t>
      </w:r>
    </w:p>
    <w:p w14:paraId="03D79AE5" w14:textId="77777777" w:rsidR="000A134A" w:rsidRPr="00405AEC" w:rsidRDefault="000A134A" w:rsidP="007A71AC">
      <w:pPr>
        <w:widowControl/>
        <w:autoSpaceDE/>
        <w:autoSpaceDN/>
        <w:adjustRightInd/>
        <w:jc w:val="center"/>
        <w:rPr>
          <w:rFonts w:asciiTheme="minorHAnsi" w:hAnsiTheme="minorHAnsi" w:cstheme="minorHAnsi"/>
        </w:rPr>
      </w:pPr>
    </w:p>
    <w:p w14:paraId="015E020F" w14:textId="77777777" w:rsidR="000A134A" w:rsidRPr="00405AEC"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0E81BC24" w14:textId="77777777" w:rsidR="000A134A" w:rsidRPr="00405AEC"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221B5785" w14:textId="77777777" w:rsidR="000A134A" w:rsidRPr="00405AEC"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p>
    <w:p w14:paraId="0DF94F44" w14:textId="42D766C0" w:rsidR="000A134A" w:rsidRPr="00405AEC" w:rsidRDefault="000A134A" w:rsidP="00ED2D69">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405AEC">
        <w:rPr>
          <w:rFonts w:asciiTheme="minorHAnsi" w:eastAsia="Batang" w:hAnsiTheme="minorHAnsi" w:cstheme="minorHAnsi"/>
          <w:b/>
        </w:rPr>
        <w:t xml:space="preserve">Initial Approval Date:  </w:t>
      </w:r>
      <w:r w:rsidR="00B02B39" w:rsidRPr="00405AEC">
        <w:rPr>
          <w:rFonts w:asciiTheme="minorHAnsi" w:eastAsia="Batang" w:hAnsiTheme="minorHAnsi" w:cstheme="minorHAnsi"/>
          <w:b/>
        </w:rPr>
        <w:t>July 23, 1973</w:t>
      </w:r>
    </w:p>
    <w:p w14:paraId="3062998A" w14:textId="758CB5B7" w:rsidR="000A134A" w:rsidRPr="00405AEC" w:rsidRDefault="000A134A" w:rsidP="00ED2D69">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405AEC">
        <w:rPr>
          <w:rFonts w:asciiTheme="minorHAnsi" w:eastAsia="Batang" w:hAnsiTheme="minorHAnsi" w:cstheme="minorHAnsi"/>
          <w:b/>
        </w:rPr>
        <w:t xml:space="preserve">Program Certification Date: </w:t>
      </w:r>
      <w:r w:rsidR="00B02B39" w:rsidRPr="00405AEC">
        <w:rPr>
          <w:rFonts w:asciiTheme="minorHAnsi" w:eastAsia="Batang" w:hAnsiTheme="minorHAnsi" w:cstheme="minorHAnsi"/>
          <w:b/>
        </w:rPr>
        <w:t>February 8, 1980</w:t>
      </w:r>
    </w:p>
    <w:p w14:paraId="51A91D4F" w14:textId="1CDA1D7A" w:rsidR="000A134A" w:rsidRPr="00405AEC" w:rsidRDefault="000A134A" w:rsidP="00ED2D69">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r w:rsidRPr="00405AEC">
        <w:rPr>
          <w:rFonts w:asciiTheme="minorHAnsi" w:eastAsia="Batang" w:hAnsiTheme="minorHAnsi" w:cstheme="minorHAnsi"/>
          <w:b/>
        </w:rPr>
        <w:t>Final Approval Date:</w:t>
      </w:r>
      <w:r w:rsidR="00B02B39" w:rsidRPr="00405AEC">
        <w:rPr>
          <w:rFonts w:asciiTheme="minorHAnsi" w:eastAsia="Batang" w:hAnsiTheme="minorHAnsi" w:cstheme="minorHAnsi"/>
          <w:b/>
        </w:rPr>
        <w:t xml:space="preserve"> June 13, 1985</w:t>
      </w:r>
    </w:p>
    <w:p w14:paraId="5FD63D8C" w14:textId="77777777" w:rsidR="000A134A" w:rsidRPr="00405AEC" w:rsidRDefault="000A134A" w:rsidP="00B02B39">
      <w:pPr>
        <w:widowControl/>
        <w:autoSpaceDE/>
        <w:autoSpaceDN/>
        <w:adjustRightInd/>
        <w:jc w:val="center"/>
        <w:rPr>
          <w:rFonts w:asciiTheme="minorHAnsi" w:hAnsiTheme="minorHAnsi" w:cstheme="minorHAnsi"/>
          <w:b/>
          <w:bCs/>
        </w:rPr>
      </w:pPr>
    </w:p>
    <w:p w14:paraId="3903FDED" w14:textId="77777777" w:rsidR="000A134A" w:rsidRPr="00405AEC" w:rsidRDefault="000A134A" w:rsidP="00B02B39">
      <w:pPr>
        <w:widowControl/>
        <w:autoSpaceDE/>
        <w:autoSpaceDN/>
        <w:adjustRightInd/>
        <w:jc w:val="center"/>
        <w:rPr>
          <w:rFonts w:asciiTheme="minorHAnsi" w:hAnsiTheme="minorHAnsi" w:cstheme="minorHAnsi"/>
          <w:b/>
        </w:rPr>
      </w:pPr>
    </w:p>
    <w:p w14:paraId="19E2F8B5" w14:textId="77777777" w:rsidR="000A134A" w:rsidRPr="00405AEC" w:rsidRDefault="000A134A" w:rsidP="00B02B39">
      <w:pPr>
        <w:widowControl/>
        <w:autoSpaceDE/>
        <w:autoSpaceDN/>
        <w:adjustRightInd/>
        <w:jc w:val="center"/>
        <w:rPr>
          <w:rFonts w:asciiTheme="minorHAnsi" w:hAnsiTheme="minorHAnsi" w:cstheme="minorHAnsi"/>
          <w:bCs/>
          <w:iCs/>
        </w:rPr>
      </w:pPr>
    </w:p>
    <w:p w14:paraId="336BF8F1" w14:textId="77777777" w:rsidR="000A134A" w:rsidRPr="00405AEC" w:rsidRDefault="000A134A" w:rsidP="00ED2D69">
      <w:pPr>
        <w:widowControl/>
        <w:autoSpaceDE/>
        <w:autoSpaceDN/>
        <w:adjustRightInd/>
        <w:rPr>
          <w:rFonts w:asciiTheme="minorHAnsi" w:hAnsiTheme="minorHAnsi" w:cstheme="minorHAnsi"/>
          <w:b/>
        </w:rPr>
      </w:pPr>
      <w:r w:rsidRPr="00405AEC">
        <w:rPr>
          <w:rFonts w:asciiTheme="minorHAnsi" w:hAnsiTheme="minorHAnsi" w:cstheme="minorHAnsi"/>
          <w:b/>
        </w:rPr>
        <w:t>Prepared by:</w:t>
      </w:r>
    </w:p>
    <w:p w14:paraId="503A1070" w14:textId="584F02C6" w:rsidR="000A134A" w:rsidRPr="00405AEC" w:rsidRDefault="000A134A" w:rsidP="00ED2D69">
      <w:pPr>
        <w:widowControl/>
        <w:autoSpaceDE/>
        <w:autoSpaceDN/>
        <w:adjustRightInd/>
        <w:rPr>
          <w:rFonts w:asciiTheme="minorHAnsi" w:hAnsiTheme="minorHAnsi" w:cstheme="minorHAnsi"/>
          <w:b/>
        </w:rPr>
      </w:pPr>
      <w:r w:rsidRPr="00405AEC">
        <w:rPr>
          <w:rFonts w:asciiTheme="minorHAnsi" w:hAnsiTheme="minorHAnsi" w:cstheme="minorHAnsi"/>
          <w:b/>
        </w:rPr>
        <w:t>U. S. Department of Labor</w:t>
      </w:r>
    </w:p>
    <w:p w14:paraId="5E957F30" w14:textId="77777777" w:rsidR="000A134A" w:rsidRPr="00405AEC" w:rsidRDefault="000A134A" w:rsidP="00ED2D69">
      <w:pPr>
        <w:widowControl/>
        <w:autoSpaceDE/>
        <w:autoSpaceDN/>
        <w:adjustRightInd/>
        <w:rPr>
          <w:rFonts w:asciiTheme="minorHAnsi" w:hAnsiTheme="minorHAnsi" w:cstheme="minorHAnsi"/>
          <w:b/>
        </w:rPr>
      </w:pPr>
      <w:r w:rsidRPr="00405AEC">
        <w:rPr>
          <w:rFonts w:asciiTheme="minorHAnsi" w:hAnsiTheme="minorHAnsi" w:cstheme="minorHAnsi"/>
          <w:b/>
        </w:rPr>
        <w:t>Occupational Safety and Health Administration</w:t>
      </w:r>
    </w:p>
    <w:p w14:paraId="283D40DC" w14:textId="1FCCD5EC" w:rsidR="000A134A" w:rsidRPr="00405AEC" w:rsidRDefault="000A134A" w:rsidP="00ED2D69">
      <w:pPr>
        <w:widowControl/>
        <w:autoSpaceDE/>
        <w:autoSpaceDN/>
        <w:adjustRightInd/>
        <w:rPr>
          <w:rFonts w:asciiTheme="minorHAnsi" w:hAnsiTheme="minorHAnsi" w:cstheme="minorHAnsi"/>
          <w:b/>
        </w:rPr>
      </w:pPr>
      <w:r w:rsidRPr="00405AEC">
        <w:rPr>
          <w:rFonts w:asciiTheme="minorHAnsi" w:hAnsiTheme="minorHAnsi" w:cstheme="minorHAnsi"/>
          <w:b/>
        </w:rPr>
        <w:t xml:space="preserve">Region </w:t>
      </w:r>
      <w:r w:rsidR="00B02B39" w:rsidRPr="00405AEC">
        <w:rPr>
          <w:rFonts w:asciiTheme="minorHAnsi" w:hAnsiTheme="minorHAnsi" w:cstheme="minorHAnsi"/>
          <w:b/>
        </w:rPr>
        <w:t>IV</w:t>
      </w:r>
    </w:p>
    <w:p w14:paraId="50EE0B64" w14:textId="458791E7" w:rsidR="000A134A" w:rsidRPr="00405AEC" w:rsidRDefault="00B02B39" w:rsidP="00ED2D69">
      <w:pPr>
        <w:widowControl/>
        <w:autoSpaceDE/>
        <w:autoSpaceDN/>
        <w:adjustRightInd/>
        <w:rPr>
          <w:rFonts w:asciiTheme="minorHAnsi" w:hAnsiTheme="minorHAnsi" w:cstheme="minorHAnsi"/>
          <w:b/>
        </w:rPr>
      </w:pPr>
      <w:r w:rsidRPr="00405AEC">
        <w:rPr>
          <w:rFonts w:asciiTheme="minorHAnsi" w:hAnsiTheme="minorHAnsi" w:cstheme="minorHAnsi"/>
          <w:b/>
        </w:rPr>
        <w:t>Atlanta, GA</w:t>
      </w:r>
    </w:p>
    <w:p w14:paraId="5737E281" w14:textId="77777777" w:rsidR="000A134A" w:rsidRPr="00405AEC" w:rsidRDefault="000A134A" w:rsidP="007A71AC">
      <w:pPr>
        <w:widowControl/>
        <w:autoSpaceDE/>
        <w:autoSpaceDN/>
        <w:adjustRightInd/>
        <w:jc w:val="center"/>
        <w:rPr>
          <w:rFonts w:asciiTheme="minorHAnsi" w:hAnsiTheme="minorHAnsi" w:cstheme="minorHAnsi"/>
          <w:b/>
        </w:rPr>
      </w:pPr>
    </w:p>
    <w:p w14:paraId="15F94D47" w14:textId="77777777" w:rsidR="000A134A" w:rsidRPr="00405AEC" w:rsidRDefault="000A134A" w:rsidP="007A71AC">
      <w:pPr>
        <w:widowControl/>
        <w:autoSpaceDE/>
        <w:autoSpaceDN/>
        <w:adjustRightInd/>
        <w:jc w:val="center"/>
        <w:rPr>
          <w:rFonts w:asciiTheme="minorHAnsi" w:hAnsiTheme="minorHAnsi" w:cstheme="minorHAnsi"/>
          <w:b/>
        </w:rPr>
      </w:pPr>
    </w:p>
    <w:p w14:paraId="41EC6729" w14:textId="3D81423D" w:rsidR="000A134A" w:rsidRPr="00405AEC" w:rsidRDefault="000A134A" w:rsidP="007A71AC">
      <w:pPr>
        <w:widowControl/>
        <w:autoSpaceDE/>
        <w:autoSpaceDN/>
        <w:adjustRightInd/>
        <w:jc w:val="center"/>
        <w:rPr>
          <w:rFonts w:asciiTheme="minorHAnsi" w:hAnsiTheme="minorHAnsi" w:cstheme="minorHAnsi"/>
          <w:b/>
          <w:sz w:val="40"/>
          <w:szCs w:val="40"/>
        </w:rPr>
      </w:pPr>
      <w:r w:rsidRPr="00405AEC">
        <w:rPr>
          <w:rFonts w:asciiTheme="minorHAnsi" w:hAnsiTheme="minorHAnsi" w:cstheme="minorHAns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5DFDA9A8" w:rsidR="002A6CAA" w:rsidRPr="00405AEC" w:rsidRDefault="00F43B23">
      <w:pPr>
        <w:widowControl/>
        <w:autoSpaceDE/>
        <w:autoSpaceDN/>
        <w:adjustRightInd/>
        <w:rPr>
          <w:rFonts w:asciiTheme="minorHAnsi" w:hAnsiTheme="minorHAnsi" w:cstheme="minorHAnsi"/>
          <w:b/>
          <w:sz w:val="28"/>
          <w:szCs w:val="28"/>
        </w:rPr>
      </w:pPr>
      <w:r w:rsidRPr="00405AEC">
        <w:rPr>
          <w:rFonts w:asciiTheme="minorHAnsi" w:hAnsiTheme="minorHAnsi" w:cstheme="minorHAnsi"/>
          <w:b/>
          <w:sz w:val="40"/>
          <w:szCs w:val="40"/>
        </w:rPr>
        <w:br w:type="page"/>
      </w:r>
      <w:r w:rsidRPr="00405AEC">
        <w:rPr>
          <w:rFonts w:asciiTheme="minorHAnsi" w:hAnsiTheme="minorHAnsi" w:cstheme="minorHAnsi"/>
          <w:b/>
          <w:sz w:val="28"/>
          <w:szCs w:val="28"/>
        </w:rPr>
        <w:lastRenderedPageBreak/>
        <w:t>Table of Contents</w:t>
      </w:r>
    </w:p>
    <w:p w14:paraId="161B9969" w14:textId="2436EEDB" w:rsidR="000F63C1" w:rsidRPr="00AF0DC1" w:rsidRDefault="000F63C1" w:rsidP="00E21656">
      <w:pPr>
        <w:pStyle w:val="TOC2"/>
        <w:rPr>
          <w:rFonts w:eastAsiaTheme="minorEastAsia"/>
          <w:b/>
          <w:noProof/>
          <w:sz w:val="22"/>
          <w:szCs w:val="22"/>
        </w:rPr>
      </w:pPr>
      <w:r w:rsidRPr="00405AEC">
        <w:fldChar w:fldCharType="begin"/>
      </w:r>
      <w:r w:rsidRPr="00AF0DC1">
        <w:instrText xml:space="preserve"> TOC \o "2-3" \h \z \u \t "Level 1,1" </w:instrText>
      </w:r>
      <w:r w:rsidRPr="00405AEC">
        <w:fldChar w:fldCharType="separate"/>
      </w:r>
      <w:hyperlink w:anchor="_Toc119418663" w:history="1">
        <w:r w:rsidRPr="00AF0DC1">
          <w:rPr>
            <w:rStyle w:val="Hyperlink"/>
            <w:rFonts w:cstheme="minorHAnsi"/>
            <w:noProof/>
          </w:rPr>
          <w:t>I.</w:t>
        </w:r>
        <w:r w:rsidRPr="00AF0DC1">
          <w:rPr>
            <w:rFonts w:eastAsiaTheme="minorEastAsia"/>
            <w:b/>
            <w:noProof/>
            <w:sz w:val="22"/>
            <w:szCs w:val="22"/>
          </w:rPr>
          <w:tab/>
        </w:r>
        <w:r w:rsidRPr="00AF0DC1">
          <w:rPr>
            <w:rStyle w:val="Hyperlink"/>
            <w:rFonts w:cstheme="minorHAnsi"/>
            <w:noProof/>
          </w:rPr>
          <w:t>Executive Sum</w:t>
        </w:r>
        <w:r w:rsidR="00703169" w:rsidRPr="00AF0DC1">
          <w:rPr>
            <w:rStyle w:val="Hyperlink"/>
            <w:rFonts w:cstheme="minorHAnsi"/>
            <w:noProof/>
          </w:rPr>
          <w:t>ma</w:t>
        </w:r>
        <w:r w:rsidRPr="00AF0DC1">
          <w:rPr>
            <w:rStyle w:val="Hyperlink"/>
            <w:rFonts w:cstheme="minorHAnsi"/>
            <w:noProof/>
          </w:rPr>
          <w:t>ry</w:t>
        </w:r>
        <w:r w:rsidRPr="00AF0DC1">
          <w:rPr>
            <w:noProof/>
            <w:webHidden/>
          </w:rPr>
          <w:tab/>
        </w:r>
        <w:r w:rsidRPr="00AF0DC1">
          <w:rPr>
            <w:noProof/>
            <w:webHidden/>
          </w:rPr>
          <w:fldChar w:fldCharType="begin"/>
        </w:r>
        <w:r w:rsidRPr="00AF0DC1">
          <w:rPr>
            <w:noProof/>
            <w:webHidden/>
          </w:rPr>
          <w:instrText xml:space="preserve"> PAGEREF _Toc119418663 \h </w:instrText>
        </w:r>
        <w:r w:rsidRPr="00AF0DC1">
          <w:rPr>
            <w:noProof/>
            <w:webHidden/>
          </w:rPr>
        </w:r>
        <w:r w:rsidRPr="00AF0DC1">
          <w:rPr>
            <w:noProof/>
            <w:webHidden/>
          </w:rPr>
          <w:fldChar w:fldCharType="separate"/>
        </w:r>
        <w:r w:rsidRPr="00AF0DC1">
          <w:rPr>
            <w:noProof/>
            <w:webHidden/>
          </w:rPr>
          <w:t>3</w:t>
        </w:r>
        <w:r w:rsidRPr="00AF0DC1">
          <w:rPr>
            <w:noProof/>
            <w:webHidden/>
          </w:rPr>
          <w:fldChar w:fldCharType="end"/>
        </w:r>
      </w:hyperlink>
    </w:p>
    <w:p w14:paraId="3BD91ACD" w14:textId="79E701F0" w:rsidR="000F63C1" w:rsidRPr="00AF0DC1" w:rsidRDefault="00ED2D69" w:rsidP="00E21656">
      <w:pPr>
        <w:pStyle w:val="TOC2"/>
        <w:rPr>
          <w:rFonts w:eastAsiaTheme="minorEastAsia"/>
          <w:b/>
          <w:noProof/>
          <w:sz w:val="22"/>
          <w:szCs w:val="22"/>
        </w:rPr>
      </w:pPr>
      <w:hyperlink w:anchor="_Toc119418664" w:history="1">
        <w:r w:rsidR="000F63C1" w:rsidRPr="00AF0DC1">
          <w:rPr>
            <w:rStyle w:val="Hyperlink"/>
            <w:rFonts w:cstheme="minorHAnsi"/>
            <w:noProof/>
          </w:rPr>
          <w:t>II.</w:t>
        </w:r>
        <w:r w:rsidR="000F63C1" w:rsidRPr="00AF0DC1">
          <w:rPr>
            <w:rFonts w:eastAsiaTheme="minorEastAsia"/>
            <w:b/>
            <w:noProof/>
            <w:sz w:val="22"/>
            <w:szCs w:val="22"/>
          </w:rPr>
          <w:tab/>
        </w:r>
        <w:r w:rsidR="000F63C1" w:rsidRPr="00AF0DC1">
          <w:rPr>
            <w:rStyle w:val="Hyperlink"/>
            <w:rFonts w:cstheme="minorHAnsi"/>
            <w:noProof/>
          </w:rPr>
          <w:t>State Plan Background</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_Toc119418664 \h </w:instrText>
        </w:r>
        <w:r w:rsidR="000F63C1" w:rsidRPr="00AF0DC1">
          <w:rPr>
            <w:noProof/>
            <w:webHidden/>
          </w:rPr>
        </w:r>
        <w:r w:rsidR="000F63C1" w:rsidRPr="00AF0DC1">
          <w:rPr>
            <w:noProof/>
            <w:webHidden/>
          </w:rPr>
          <w:fldChar w:fldCharType="separate"/>
        </w:r>
        <w:r w:rsidR="000F63C1" w:rsidRPr="00AF0DC1">
          <w:rPr>
            <w:noProof/>
            <w:webHidden/>
          </w:rPr>
          <w:t>4</w:t>
        </w:r>
        <w:r w:rsidR="000F63C1" w:rsidRPr="00AF0DC1">
          <w:rPr>
            <w:noProof/>
            <w:webHidden/>
          </w:rPr>
          <w:fldChar w:fldCharType="end"/>
        </w:r>
      </w:hyperlink>
    </w:p>
    <w:p w14:paraId="12E60A29" w14:textId="0E609E57" w:rsidR="000F63C1" w:rsidRPr="00AF0DC1" w:rsidRDefault="00ED2D69" w:rsidP="00E21656">
      <w:pPr>
        <w:pStyle w:val="TOC2"/>
        <w:rPr>
          <w:rFonts w:eastAsiaTheme="minorEastAsia"/>
          <w:b/>
          <w:noProof/>
          <w:sz w:val="22"/>
          <w:szCs w:val="22"/>
        </w:rPr>
      </w:pPr>
      <w:hyperlink w:anchor="_Toc119418665" w:history="1">
        <w:r w:rsidR="000F63C1" w:rsidRPr="00AF0DC1">
          <w:rPr>
            <w:rStyle w:val="Hyperlink"/>
            <w:rFonts w:cstheme="minorHAnsi"/>
            <w:noProof/>
          </w:rPr>
          <w:t>III.</w:t>
        </w:r>
        <w:r w:rsidR="000F63C1" w:rsidRPr="00AF0DC1">
          <w:rPr>
            <w:rFonts w:eastAsiaTheme="minorEastAsia"/>
            <w:b/>
            <w:noProof/>
            <w:sz w:val="22"/>
            <w:szCs w:val="22"/>
          </w:rPr>
          <w:tab/>
        </w:r>
        <w:r w:rsidR="000F63C1" w:rsidRPr="00AF0DC1">
          <w:rPr>
            <w:rStyle w:val="Hyperlink"/>
            <w:rFonts w:cstheme="minorHAnsi"/>
            <w:noProof/>
          </w:rPr>
          <w:t>Assessment of State Plan Progress and Performance</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_Toc119418665 \h </w:instrText>
        </w:r>
        <w:r w:rsidR="000F63C1" w:rsidRPr="00AF0DC1">
          <w:rPr>
            <w:noProof/>
            <w:webHidden/>
          </w:rPr>
        </w:r>
        <w:r w:rsidR="000F63C1" w:rsidRPr="00AF0DC1">
          <w:rPr>
            <w:noProof/>
            <w:webHidden/>
          </w:rPr>
          <w:fldChar w:fldCharType="separate"/>
        </w:r>
        <w:r w:rsidR="000F63C1" w:rsidRPr="00AF0DC1">
          <w:rPr>
            <w:noProof/>
            <w:webHidden/>
          </w:rPr>
          <w:t>4</w:t>
        </w:r>
        <w:r w:rsidR="000F63C1" w:rsidRPr="00AF0DC1">
          <w:rPr>
            <w:noProof/>
            <w:webHidden/>
          </w:rPr>
          <w:fldChar w:fldCharType="end"/>
        </w:r>
      </w:hyperlink>
    </w:p>
    <w:p w14:paraId="1E2078A6" w14:textId="79671C8E" w:rsidR="000F63C1" w:rsidRPr="00AF0DC1" w:rsidRDefault="00ED2D69">
      <w:pPr>
        <w:pStyle w:val="TOC3"/>
        <w:tabs>
          <w:tab w:val="left" w:pos="720"/>
          <w:tab w:val="right" w:leader="dot" w:pos="9530"/>
        </w:tabs>
        <w:rPr>
          <w:rFonts w:eastAsiaTheme="minorEastAsia"/>
          <w:noProof/>
          <w:sz w:val="22"/>
          <w:szCs w:val="22"/>
        </w:rPr>
      </w:pPr>
      <w:hyperlink w:anchor="_Toc119418666" w:history="1">
        <w:r w:rsidR="000F63C1" w:rsidRPr="00405AEC">
          <w:rPr>
            <w:rStyle w:val="Hyperlink"/>
            <w:rFonts w:cstheme="minorHAnsi"/>
            <w:noProof/>
          </w:rPr>
          <w:t>A.</w:t>
        </w:r>
        <w:r w:rsidR="000F63C1" w:rsidRPr="00AF0DC1">
          <w:rPr>
            <w:rFonts w:eastAsiaTheme="minorEastAsia"/>
            <w:noProof/>
            <w:sz w:val="22"/>
            <w:szCs w:val="22"/>
          </w:rPr>
          <w:tab/>
        </w:r>
        <w:r w:rsidR="000F63C1" w:rsidRPr="00AF0DC1">
          <w:rPr>
            <w:rStyle w:val="Hyperlink"/>
            <w:rFonts w:cstheme="minorHAnsi"/>
            <w:noProof/>
          </w:rPr>
          <w:t>Data and Methodology</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_Toc119418666 \h </w:instrText>
        </w:r>
        <w:r w:rsidR="000F63C1" w:rsidRPr="00AF0DC1">
          <w:rPr>
            <w:noProof/>
            <w:webHidden/>
          </w:rPr>
        </w:r>
        <w:r w:rsidR="000F63C1" w:rsidRPr="00AF0DC1">
          <w:rPr>
            <w:noProof/>
            <w:webHidden/>
          </w:rPr>
          <w:fldChar w:fldCharType="separate"/>
        </w:r>
        <w:r w:rsidR="000F63C1" w:rsidRPr="00AF0DC1">
          <w:rPr>
            <w:noProof/>
            <w:webHidden/>
          </w:rPr>
          <w:t>4</w:t>
        </w:r>
        <w:r w:rsidR="000F63C1" w:rsidRPr="00AF0DC1">
          <w:rPr>
            <w:noProof/>
            <w:webHidden/>
          </w:rPr>
          <w:fldChar w:fldCharType="end"/>
        </w:r>
      </w:hyperlink>
    </w:p>
    <w:p w14:paraId="5EC14328" w14:textId="35E5CD39" w:rsidR="000F63C1" w:rsidRPr="00AF0DC1" w:rsidRDefault="00ED2D69">
      <w:pPr>
        <w:pStyle w:val="TOC3"/>
        <w:tabs>
          <w:tab w:val="left" w:pos="720"/>
          <w:tab w:val="right" w:leader="dot" w:pos="9530"/>
        </w:tabs>
        <w:rPr>
          <w:rFonts w:eastAsiaTheme="minorEastAsia"/>
          <w:noProof/>
          <w:sz w:val="22"/>
          <w:szCs w:val="22"/>
        </w:rPr>
      </w:pPr>
      <w:hyperlink w:anchor="_Toc119418667" w:history="1">
        <w:r w:rsidR="000F63C1" w:rsidRPr="00405AEC">
          <w:rPr>
            <w:rStyle w:val="Hyperlink"/>
            <w:rFonts w:cstheme="minorHAnsi"/>
            <w:noProof/>
          </w:rPr>
          <w:t>B.</w:t>
        </w:r>
        <w:r w:rsidR="000F63C1" w:rsidRPr="00AF0DC1">
          <w:rPr>
            <w:rFonts w:eastAsiaTheme="minorEastAsia"/>
            <w:noProof/>
            <w:sz w:val="22"/>
            <w:szCs w:val="22"/>
          </w:rPr>
          <w:tab/>
        </w:r>
        <w:r w:rsidR="000F63C1" w:rsidRPr="00AF0DC1">
          <w:rPr>
            <w:rStyle w:val="Hyperlink"/>
            <w:rFonts w:cstheme="minorHAnsi"/>
            <w:noProof/>
          </w:rPr>
          <w:t>Findings and Observations</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_Toc119418667 \h </w:instrText>
        </w:r>
        <w:r w:rsidR="000F63C1" w:rsidRPr="00AF0DC1">
          <w:rPr>
            <w:noProof/>
            <w:webHidden/>
          </w:rPr>
        </w:r>
        <w:r w:rsidR="000F63C1" w:rsidRPr="00AF0DC1">
          <w:rPr>
            <w:noProof/>
            <w:webHidden/>
          </w:rPr>
          <w:fldChar w:fldCharType="separate"/>
        </w:r>
        <w:r w:rsidR="000F63C1" w:rsidRPr="00AF0DC1">
          <w:rPr>
            <w:noProof/>
            <w:webHidden/>
          </w:rPr>
          <w:t>6</w:t>
        </w:r>
        <w:r w:rsidR="000F63C1" w:rsidRPr="00AF0DC1">
          <w:rPr>
            <w:noProof/>
            <w:webHidden/>
          </w:rPr>
          <w:fldChar w:fldCharType="end"/>
        </w:r>
      </w:hyperlink>
    </w:p>
    <w:p w14:paraId="373A40FB" w14:textId="591837B9" w:rsidR="000F63C1" w:rsidRPr="00AF0DC1" w:rsidRDefault="00ED2D69">
      <w:pPr>
        <w:pStyle w:val="TOC3"/>
        <w:tabs>
          <w:tab w:val="left" w:pos="720"/>
          <w:tab w:val="right" w:leader="dot" w:pos="9530"/>
        </w:tabs>
        <w:rPr>
          <w:rFonts w:eastAsiaTheme="minorEastAsia"/>
          <w:noProof/>
          <w:sz w:val="22"/>
          <w:szCs w:val="22"/>
        </w:rPr>
      </w:pPr>
      <w:hyperlink w:anchor="_Toc119418668" w:history="1">
        <w:r w:rsidR="000F63C1" w:rsidRPr="00405AEC">
          <w:rPr>
            <w:rStyle w:val="Hyperlink"/>
            <w:rFonts w:cstheme="minorHAnsi"/>
            <w:noProof/>
          </w:rPr>
          <w:t>C.</w:t>
        </w:r>
        <w:r w:rsidR="000F63C1" w:rsidRPr="00AF0DC1">
          <w:rPr>
            <w:rFonts w:eastAsiaTheme="minorEastAsia"/>
            <w:noProof/>
            <w:sz w:val="22"/>
            <w:szCs w:val="22"/>
          </w:rPr>
          <w:tab/>
        </w:r>
        <w:r w:rsidR="000F63C1" w:rsidRPr="00AF0DC1">
          <w:rPr>
            <w:rStyle w:val="Hyperlink"/>
            <w:rFonts w:cstheme="minorHAnsi"/>
            <w:noProof/>
          </w:rPr>
          <w:t>State Activity Mandated Measures (SAMM) Highlights</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_Toc119418668 \h </w:instrText>
        </w:r>
        <w:r w:rsidR="000F63C1" w:rsidRPr="00AF0DC1">
          <w:rPr>
            <w:noProof/>
            <w:webHidden/>
          </w:rPr>
        </w:r>
        <w:r w:rsidR="000F63C1" w:rsidRPr="00AF0DC1">
          <w:rPr>
            <w:noProof/>
            <w:webHidden/>
          </w:rPr>
          <w:fldChar w:fldCharType="separate"/>
        </w:r>
        <w:r w:rsidR="000F63C1" w:rsidRPr="00AF0DC1">
          <w:rPr>
            <w:noProof/>
            <w:webHidden/>
          </w:rPr>
          <w:t>10</w:t>
        </w:r>
        <w:r w:rsidR="000F63C1" w:rsidRPr="00AF0DC1">
          <w:rPr>
            <w:noProof/>
            <w:webHidden/>
          </w:rPr>
          <w:fldChar w:fldCharType="end"/>
        </w:r>
      </w:hyperlink>
    </w:p>
    <w:p w14:paraId="50DBA2CB" w14:textId="1FD99932" w:rsidR="000F63C1" w:rsidRPr="00AF0DC1" w:rsidRDefault="00ED2D69">
      <w:pPr>
        <w:pStyle w:val="TOC3"/>
        <w:tabs>
          <w:tab w:val="right" w:leader="dot" w:pos="9530"/>
        </w:tabs>
        <w:rPr>
          <w:rFonts w:eastAsiaTheme="minorEastAsia"/>
          <w:noProof/>
          <w:sz w:val="22"/>
          <w:szCs w:val="22"/>
        </w:rPr>
      </w:pPr>
      <w:hyperlink w:anchor="_Toc119418669" w:history="1">
        <w:r w:rsidR="000F63C1" w:rsidRPr="00AF0DC1">
          <w:rPr>
            <w:rStyle w:val="Hyperlink"/>
            <w:rFonts w:cstheme="minorHAnsi"/>
            <w:noProof/>
          </w:rPr>
          <w:t>Appendix A – New and Continued Findings and Recommendations</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_Toc119418669 \h </w:instrText>
        </w:r>
        <w:r w:rsidR="000F63C1" w:rsidRPr="00AF0DC1">
          <w:rPr>
            <w:noProof/>
            <w:webHidden/>
          </w:rPr>
        </w:r>
        <w:r w:rsidR="000F63C1" w:rsidRPr="00AF0DC1">
          <w:rPr>
            <w:noProof/>
            <w:webHidden/>
          </w:rPr>
          <w:fldChar w:fldCharType="separate"/>
        </w:r>
        <w:r w:rsidR="000F63C1" w:rsidRPr="00AF0DC1">
          <w:rPr>
            <w:noProof/>
            <w:webHidden/>
          </w:rPr>
          <w:t>12</w:t>
        </w:r>
        <w:r w:rsidR="000F63C1" w:rsidRPr="00AF0DC1">
          <w:rPr>
            <w:noProof/>
            <w:webHidden/>
          </w:rPr>
          <w:fldChar w:fldCharType="end"/>
        </w:r>
      </w:hyperlink>
    </w:p>
    <w:p w14:paraId="150115C6" w14:textId="18F3E0BB" w:rsidR="000F63C1" w:rsidRPr="00AF0DC1" w:rsidRDefault="00ED2D69">
      <w:pPr>
        <w:pStyle w:val="TOC3"/>
        <w:tabs>
          <w:tab w:val="right" w:leader="dot" w:pos="9530"/>
        </w:tabs>
        <w:rPr>
          <w:rFonts w:eastAsiaTheme="minorEastAsia"/>
          <w:noProof/>
          <w:sz w:val="22"/>
          <w:szCs w:val="22"/>
        </w:rPr>
      </w:pPr>
      <w:hyperlink w:anchor="_Toc119418670" w:history="1">
        <w:r w:rsidR="000F63C1" w:rsidRPr="00AF0DC1">
          <w:rPr>
            <w:rStyle w:val="Hyperlink"/>
            <w:rFonts w:cstheme="minorHAnsi"/>
            <w:noProof/>
          </w:rPr>
          <w:t>Appendix B – Observations Subject to Continued Monitoring</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_Toc119418670 \h </w:instrText>
        </w:r>
        <w:r w:rsidR="000F63C1" w:rsidRPr="00AF0DC1">
          <w:rPr>
            <w:noProof/>
            <w:webHidden/>
          </w:rPr>
        </w:r>
        <w:r w:rsidR="000F63C1" w:rsidRPr="00AF0DC1">
          <w:rPr>
            <w:noProof/>
            <w:webHidden/>
          </w:rPr>
          <w:fldChar w:fldCharType="separate"/>
        </w:r>
        <w:r w:rsidR="000F63C1" w:rsidRPr="00AF0DC1">
          <w:rPr>
            <w:noProof/>
            <w:webHidden/>
          </w:rPr>
          <w:t>13</w:t>
        </w:r>
        <w:r w:rsidR="000F63C1" w:rsidRPr="00AF0DC1">
          <w:rPr>
            <w:noProof/>
            <w:webHidden/>
          </w:rPr>
          <w:fldChar w:fldCharType="end"/>
        </w:r>
      </w:hyperlink>
    </w:p>
    <w:p w14:paraId="65AD001B" w14:textId="5821B1B4" w:rsidR="000F63C1" w:rsidRPr="00AF0DC1" w:rsidRDefault="00ED2D69">
      <w:pPr>
        <w:pStyle w:val="TOC3"/>
        <w:tabs>
          <w:tab w:val="right" w:leader="dot" w:pos="9530"/>
        </w:tabs>
        <w:rPr>
          <w:rFonts w:eastAsiaTheme="minorEastAsia"/>
          <w:noProof/>
          <w:sz w:val="22"/>
          <w:szCs w:val="22"/>
        </w:rPr>
      </w:pPr>
      <w:hyperlink w:anchor="_Toc119418671" w:history="1">
        <w:r w:rsidR="000F63C1" w:rsidRPr="00AF0DC1">
          <w:rPr>
            <w:rStyle w:val="Hyperlink"/>
            <w:rFonts w:cstheme="minorHAnsi"/>
            <w:noProof/>
          </w:rPr>
          <w:t>Appendix C - Status of FY 20XX Findings and Recommendations</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_Toc119418671 \h </w:instrText>
        </w:r>
        <w:r w:rsidR="000F63C1" w:rsidRPr="00AF0DC1">
          <w:rPr>
            <w:noProof/>
            <w:webHidden/>
          </w:rPr>
        </w:r>
        <w:r w:rsidR="000F63C1" w:rsidRPr="00AF0DC1">
          <w:rPr>
            <w:noProof/>
            <w:webHidden/>
          </w:rPr>
          <w:fldChar w:fldCharType="separate"/>
        </w:r>
        <w:r w:rsidR="000F63C1" w:rsidRPr="00AF0DC1">
          <w:rPr>
            <w:noProof/>
            <w:webHidden/>
          </w:rPr>
          <w:t>15</w:t>
        </w:r>
        <w:r w:rsidR="000F63C1" w:rsidRPr="00AF0DC1">
          <w:rPr>
            <w:noProof/>
            <w:webHidden/>
          </w:rPr>
          <w:fldChar w:fldCharType="end"/>
        </w:r>
      </w:hyperlink>
    </w:p>
    <w:p w14:paraId="38E9E7F9" w14:textId="721EF4BD" w:rsidR="000F63C1" w:rsidRPr="00AF0DC1" w:rsidRDefault="00ED2D69">
      <w:pPr>
        <w:pStyle w:val="TOC3"/>
        <w:tabs>
          <w:tab w:val="right" w:leader="dot" w:pos="9530"/>
        </w:tabs>
        <w:rPr>
          <w:rFonts w:eastAsiaTheme="minorEastAsia"/>
          <w:noProof/>
          <w:sz w:val="22"/>
          <w:szCs w:val="22"/>
        </w:rPr>
      </w:pPr>
      <w:hyperlink w:anchor="_Toc119418672" w:history="1">
        <w:r w:rsidR="000F63C1" w:rsidRPr="00AF0DC1">
          <w:rPr>
            <w:rStyle w:val="Hyperlink"/>
            <w:rFonts w:cstheme="minorHAnsi"/>
            <w:noProof/>
          </w:rPr>
          <w:t>Appendix D – FY 2022 State Activity Mandated Measures (SAMM) Report</w:t>
        </w:r>
        <w:r w:rsidR="000F63C1" w:rsidRPr="00AF0DC1">
          <w:rPr>
            <w:noProof/>
            <w:webHidden/>
          </w:rPr>
          <w:tab/>
        </w:r>
        <w:r w:rsidR="000F63C1" w:rsidRPr="00AF0DC1">
          <w:rPr>
            <w:noProof/>
            <w:webHidden/>
          </w:rPr>
          <w:fldChar w:fldCharType="begin"/>
        </w:r>
        <w:r w:rsidR="000F63C1" w:rsidRPr="00AF0DC1">
          <w:rPr>
            <w:noProof/>
            <w:webHidden/>
          </w:rPr>
          <w:instrText xml:space="preserve"> PAGEREF _Toc119418672 \h </w:instrText>
        </w:r>
        <w:r w:rsidR="000F63C1" w:rsidRPr="00AF0DC1">
          <w:rPr>
            <w:noProof/>
            <w:webHidden/>
          </w:rPr>
        </w:r>
        <w:r w:rsidR="000F63C1" w:rsidRPr="00AF0DC1">
          <w:rPr>
            <w:noProof/>
            <w:webHidden/>
          </w:rPr>
          <w:fldChar w:fldCharType="separate"/>
        </w:r>
        <w:r w:rsidR="000F63C1" w:rsidRPr="00AF0DC1">
          <w:rPr>
            <w:noProof/>
            <w:webHidden/>
          </w:rPr>
          <w:t>17</w:t>
        </w:r>
        <w:r w:rsidR="000F63C1" w:rsidRPr="00AF0DC1">
          <w:rPr>
            <w:noProof/>
            <w:webHidden/>
          </w:rPr>
          <w:fldChar w:fldCharType="end"/>
        </w:r>
      </w:hyperlink>
    </w:p>
    <w:p w14:paraId="2A952C03" w14:textId="212DD00C" w:rsidR="00B823A3" w:rsidRPr="00405AEC" w:rsidRDefault="000F63C1" w:rsidP="000F63C1">
      <w:pPr>
        <w:rPr>
          <w:rFonts w:asciiTheme="minorHAnsi" w:hAnsiTheme="minorHAnsi" w:cstheme="minorHAnsi"/>
        </w:rPr>
      </w:pPr>
      <w:r w:rsidRPr="00405AEC">
        <w:rPr>
          <w:rFonts w:asciiTheme="minorHAnsi" w:hAnsiTheme="minorHAnsi" w:cstheme="minorHAnsi"/>
        </w:rPr>
        <w:fldChar w:fldCharType="end"/>
      </w:r>
      <w:r w:rsidR="00B823A3" w:rsidRPr="00405AEC">
        <w:rPr>
          <w:rFonts w:asciiTheme="minorHAnsi" w:hAnsiTheme="minorHAnsi" w:cstheme="minorHAnsi"/>
        </w:rPr>
        <w:br w:type="page"/>
      </w:r>
    </w:p>
    <w:p w14:paraId="57C8B837" w14:textId="2E81E778" w:rsidR="000A134A" w:rsidRPr="00AF0DC1" w:rsidRDefault="00AF0DC1" w:rsidP="00AF0DC1">
      <w:pPr>
        <w:pStyle w:val="Heading2"/>
        <w:ind w:left="0"/>
      </w:pPr>
      <w:bookmarkStart w:id="2" w:name="_Toc338764303"/>
      <w:bookmarkStart w:id="3" w:name="_Toc118900170"/>
      <w:bookmarkStart w:id="4" w:name="_Toc118905009"/>
      <w:bookmarkStart w:id="5" w:name="_Toc119418663"/>
      <w:r w:rsidRPr="00822181">
        <w:lastRenderedPageBreak/>
        <w:t xml:space="preserve">I.  </w:t>
      </w:r>
      <w:r w:rsidR="000A134A" w:rsidRPr="00AF0DC1">
        <w:t>Executive Summary</w:t>
      </w:r>
      <w:bookmarkEnd w:id="2"/>
      <w:bookmarkEnd w:id="3"/>
      <w:bookmarkEnd w:id="4"/>
      <w:bookmarkEnd w:id="5"/>
    </w:p>
    <w:p w14:paraId="7414BC67" w14:textId="77777777" w:rsidR="004B0687" w:rsidRPr="00405AEC" w:rsidRDefault="004B0687" w:rsidP="00D31066">
      <w:pPr>
        <w:pStyle w:val="NoSpacing"/>
        <w:rPr>
          <w:rFonts w:asciiTheme="minorHAnsi" w:hAnsiTheme="minorHAnsi" w:cstheme="minorHAnsi"/>
          <w:sz w:val="24"/>
          <w:szCs w:val="24"/>
        </w:rPr>
      </w:pPr>
    </w:p>
    <w:p w14:paraId="0B58DD4B" w14:textId="1E2355EE" w:rsidR="004B0687" w:rsidRPr="00405AEC" w:rsidRDefault="004B0687" w:rsidP="00D31066">
      <w:pPr>
        <w:pStyle w:val="NoSpacing"/>
        <w:rPr>
          <w:rFonts w:asciiTheme="minorHAnsi" w:hAnsiTheme="minorHAnsi" w:cstheme="minorHAnsi"/>
          <w:sz w:val="24"/>
          <w:szCs w:val="24"/>
        </w:rPr>
      </w:pPr>
      <w:r w:rsidRPr="00405AEC">
        <w:rPr>
          <w:rFonts w:asciiTheme="minorHAnsi" w:hAnsiTheme="minorHAnsi" w:cstheme="minorHAnsi"/>
          <w:sz w:val="24"/>
          <w:szCs w:val="24"/>
        </w:rPr>
        <w:t>Th</w:t>
      </w:r>
      <w:r w:rsidR="000632B5" w:rsidRPr="00405AEC">
        <w:rPr>
          <w:rFonts w:asciiTheme="minorHAnsi" w:hAnsiTheme="minorHAnsi" w:cstheme="minorHAnsi"/>
          <w:sz w:val="24"/>
          <w:szCs w:val="24"/>
        </w:rPr>
        <w:t>e</w:t>
      </w:r>
      <w:r w:rsidRPr="00405AEC">
        <w:rPr>
          <w:rFonts w:asciiTheme="minorHAnsi" w:hAnsiTheme="minorHAnsi" w:cstheme="minorHAnsi"/>
          <w:sz w:val="24"/>
          <w:szCs w:val="24"/>
        </w:rPr>
        <w:t xml:space="preserve"> primary purpose of this report is to assess the Kentucky State Plan’s (KY OSH) progress in Fiscal Year (FY) 2022 in resolving outstanding findings and observations from the FY 2021 Comprehensive FAME Report.  In addition, this report assesses KY OSH’s performance and is based on the results of quarterly onsite monitoring visits, the FY 2022 State Office Annual Report (SOAR), and the FY 2022 State Activity Mandated Measures (SAMM) Report. </w:t>
      </w:r>
    </w:p>
    <w:p w14:paraId="6B2E32C0" w14:textId="77777777" w:rsidR="004B0687" w:rsidRPr="00405AEC" w:rsidRDefault="004B0687" w:rsidP="00D31066">
      <w:pPr>
        <w:pStyle w:val="NoSpacing"/>
        <w:rPr>
          <w:rFonts w:asciiTheme="minorHAnsi" w:hAnsiTheme="minorHAnsi" w:cstheme="minorHAnsi"/>
          <w:sz w:val="24"/>
          <w:szCs w:val="24"/>
        </w:rPr>
      </w:pPr>
    </w:p>
    <w:p w14:paraId="665DEBE7" w14:textId="5510A74A" w:rsidR="004B0687" w:rsidRPr="00405AEC" w:rsidRDefault="004B0687" w:rsidP="00D31066">
      <w:pPr>
        <w:pStyle w:val="NoSpacing"/>
        <w:rPr>
          <w:rFonts w:asciiTheme="minorHAnsi" w:hAnsiTheme="minorHAnsi" w:cstheme="minorHAnsi"/>
          <w:sz w:val="24"/>
          <w:szCs w:val="24"/>
        </w:rPr>
      </w:pPr>
      <w:r w:rsidRPr="00405AEC">
        <w:rPr>
          <w:rFonts w:asciiTheme="minorHAnsi" w:hAnsiTheme="minorHAnsi" w:cstheme="minorHAnsi"/>
          <w:sz w:val="24"/>
          <w:szCs w:val="24"/>
        </w:rPr>
        <w:t>KY</w:t>
      </w:r>
      <w:r w:rsidR="00586072" w:rsidRPr="00405AEC">
        <w:rPr>
          <w:rFonts w:asciiTheme="minorHAnsi" w:hAnsiTheme="minorHAnsi" w:cstheme="minorHAnsi"/>
          <w:sz w:val="24"/>
          <w:szCs w:val="24"/>
        </w:rPr>
        <w:t xml:space="preserve"> </w:t>
      </w:r>
      <w:r w:rsidRPr="00405AEC">
        <w:rPr>
          <w:rFonts w:asciiTheme="minorHAnsi" w:hAnsiTheme="minorHAnsi" w:cstheme="minorHAnsi"/>
          <w:sz w:val="24"/>
          <w:szCs w:val="24"/>
        </w:rPr>
        <w:t>OSH made progress addressing the findings and observation</w:t>
      </w:r>
      <w:r w:rsidR="00586072" w:rsidRPr="00405AEC">
        <w:rPr>
          <w:rFonts w:asciiTheme="minorHAnsi" w:hAnsiTheme="minorHAnsi" w:cstheme="minorHAnsi"/>
          <w:sz w:val="24"/>
          <w:szCs w:val="24"/>
        </w:rPr>
        <w:t>s</w:t>
      </w:r>
      <w:r w:rsidRPr="00405AEC">
        <w:rPr>
          <w:rFonts w:asciiTheme="minorHAnsi" w:hAnsiTheme="minorHAnsi" w:cstheme="minorHAnsi"/>
          <w:sz w:val="24"/>
          <w:szCs w:val="24"/>
        </w:rPr>
        <w:t xml:space="preserve"> previously noted in the FY 2021 Comprehensive FAME Report, and no new findings were identified in the FY</w:t>
      </w:r>
      <w:r w:rsidR="32E08AB1" w:rsidRPr="00405AEC">
        <w:rPr>
          <w:rFonts w:asciiTheme="minorHAnsi" w:hAnsiTheme="minorHAnsi" w:cstheme="minorHAnsi"/>
          <w:sz w:val="24"/>
          <w:szCs w:val="24"/>
        </w:rPr>
        <w:t xml:space="preserve"> 2022</w:t>
      </w:r>
      <w:r w:rsidRPr="00405AEC">
        <w:rPr>
          <w:rFonts w:asciiTheme="minorHAnsi" w:hAnsiTheme="minorHAnsi" w:cstheme="minorHAnsi"/>
          <w:sz w:val="24"/>
          <w:szCs w:val="24"/>
        </w:rPr>
        <w:t xml:space="preserve"> follow-up FAME.  The five findings from the FY 2021 comprehensive FAME, include the number of programmed safety and health inspections, citation issuance lapse times, penalty adoption, and retaliation case file documentation.  </w:t>
      </w:r>
      <w:r w:rsidR="00F14476" w:rsidRPr="00405AEC">
        <w:rPr>
          <w:rFonts w:asciiTheme="minorHAnsi" w:hAnsiTheme="minorHAnsi" w:cstheme="minorHAnsi"/>
          <w:sz w:val="24"/>
          <w:szCs w:val="24"/>
        </w:rPr>
        <w:t xml:space="preserve">All five findings remain open. </w:t>
      </w:r>
      <w:r w:rsidRPr="00405AEC">
        <w:rPr>
          <w:rFonts w:asciiTheme="minorHAnsi" w:hAnsiTheme="minorHAnsi" w:cstheme="minorHAnsi"/>
          <w:sz w:val="24"/>
          <w:szCs w:val="24"/>
        </w:rPr>
        <w:t>Th</w:t>
      </w:r>
      <w:r w:rsidR="000632B5" w:rsidRPr="00405AEC">
        <w:rPr>
          <w:rFonts w:asciiTheme="minorHAnsi" w:hAnsiTheme="minorHAnsi" w:cstheme="minorHAnsi"/>
          <w:sz w:val="24"/>
          <w:szCs w:val="24"/>
        </w:rPr>
        <w:t xml:space="preserve">is report also includes </w:t>
      </w:r>
      <w:r w:rsidRPr="00405AEC">
        <w:rPr>
          <w:rFonts w:asciiTheme="minorHAnsi" w:hAnsiTheme="minorHAnsi" w:cstheme="minorHAnsi"/>
          <w:sz w:val="24"/>
          <w:szCs w:val="24"/>
        </w:rPr>
        <w:t>two observations</w:t>
      </w:r>
      <w:r w:rsidR="4B09ADE6" w:rsidRPr="00405AEC">
        <w:rPr>
          <w:rFonts w:asciiTheme="minorHAnsi" w:hAnsiTheme="minorHAnsi" w:cstheme="minorHAnsi"/>
          <w:sz w:val="24"/>
          <w:szCs w:val="24"/>
        </w:rPr>
        <w:t xml:space="preserve"> continue</w:t>
      </w:r>
      <w:r w:rsidR="00DA55E7" w:rsidRPr="00405AEC">
        <w:rPr>
          <w:rFonts w:asciiTheme="minorHAnsi" w:hAnsiTheme="minorHAnsi" w:cstheme="minorHAnsi"/>
          <w:sz w:val="24"/>
          <w:szCs w:val="24"/>
        </w:rPr>
        <w:t>d</w:t>
      </w:r>
      <w:r w:rsidR="4B09ADE6" w:rsidRPr="00405AEC">
        <w:rPr>
          <w:rFonts w:asciiTheme="minorHAnsi" w:hAnsiTheme="minorHAnsi" w:cstheme="minorHAnsi"/>
          <w:sz w:val="24"/>
          <w:szCs w:val="24"/>
        </w:rPr>
        <w:t xml:space="preserve"> </w:t>
      </w:r>
      <w:r w:rsidRPr="00405AEC">
        <w:rPr>
          <w:rFonts w:asciiTheme="minorHAnsi" w:hAnsiTheme="minorHAnsi" w:cstheme="minorHAnsi"/>
          <w:sz w:val="24"/>
          <w:szCs w:val="24"/>
        </w:rPr>
        <w:t>from the FY 2021</w:t>
      </w:r>
      <w:r w:rsidR="243F17A5" w:rsidRPr="00405AEC">
        <w:rPr>
          <w:rFonts w:asciiTheme="minorHAnsi" w:hAnsiTheme="minorHAnsi" w:cstheme="minorHAnsi"/>
          <w:sz w:val="24"/>
          <w:szCs w:val="24"/>
        </w:rPr>
        <w:t xml:space="preserve"> </w:t>
      </w:r>
      <w:r w:rsidRPr="00405AEC">
        <w:rPr>
          <w:rFonts w:asciiTheme="minorHAnsi" w:hAnsiTheme="minorHAnsi" w:cstheme="minorHAnsi"/>
          <w:sz w:val="24"/>
          <w:szCs w:val="24"/>
        </w:rPr>
        <w:t>comprehensive FAME</w:t>
      </w:r>
      <w:r w:rsidR="00D31066" w:rsidRPr="00405AEC">
        <w:rPr>
          <w:rFonts w:asciiTheme="minorHAnsi" w:hAnsiTheme="minorHAnsi" w:cstheme="minorHAnsi"/>
          <w:sz w:val="24"/>
          <w:szCs w:val="24"/>
        </w:rPr>
        <w:t xml:space="preserve">.  These observations address the State’s </w:t>
      </w:r>
      <w:r w:rsidRPr="00405AEC">
        <w:rPr>
          <w:rFonts w:asciiTheme="minorHAnsi" w:hAnsiTheme="minorHAnsi" w:cstheme="minorHAnsi"/>
          <w:sz w:val="24"/>
          <w:szCs w:val="24"/>
        </w:rPr>
        <w:t xml:space="preserve">Internal Evaluation Program and </w:t>
      </w:r>
      <w:r w:rsidR="00D31066" w:rsidRPr="00405AEC">
        <w:rPr>
          <w:rFonts w:asciiTheme="minorHAnsi" w:hAnsiTheme="minorHAnsi" w:cstheme="minorHAnsi"/>
          <w:sz w:val="24"/>
          <w:szCs w:val="24"/>
        </w:rPr>
        <w:t xml:space="preserve">its </w:t>
      </w:r>
      <w:r w:rsidRPr="00405AEC">
        <w:rPr>
          <w:rFonts w:asciiTheme="minorHAnsi" w:hAnsiTheme="minorHAnsi" w:cstheme="minorHAnsi"/>
          <w:sz w:val="24"/>
          <w:szCs w:val="24"/>
        </w:rPr>
        <w:t xml:space="preserve">in-compliance rates.  </w:t>
      </w:r>
    </w:p>
    <w:p w14:paraId="6A7D671B" w14:textId="073148D5" w:rsidR="00783189" w:rsidRPr="00405AEC" w:rsidRDefault="00783189" w:rsidP="00D31066">
      <w:pPr>
        <w:widowControl/>
        <w:autoSpaceDE/>
        <w:autoSpaceDN/>
        <w:adjustRightInd/>
        <w:rPr>
          <w:rFonts w:asciiTheme="minorHAnsi" w:hAnsiTheme="minorHAnsi" w:cstheme="minorHAnsi"/>
        </w:rPr>
      </w:pPr>
    </w:p>
    <w:p w14:paraId="67E95E6F" w14:textId="32EE3DE1" w:rsidR="000A134A" w:rsidRPr="00AF0DC1" w:rsidRDefault="00AF0DC1" w:rsidP="00AF0DC1">
      <w:pPr>
        <w:pStyle w:val="Heading2"/>
        <w:ind w:left="0"/>
      </w:pPr>
      <w:bookmarkStart w:id="6" w:name="_Toc118900171"/>
      <w:bookmarkStart w:id="7" w:name="_Toc118905010"/>
      <w:bookmarkStart w:id="8" w:name="_Toc119418664"/>
      <w:r w:rsidRPr="00AF0DC1">
        <w:t xml:space="preserve">II.  </w:t>
      </w:r>
      <w:r w:rsidR="001E71BA" w:rsidRPr="00AF0DC1">
        <w:t>State Plan Background</w:t>
      </w:r>
      <w:bookmarkEnd w:id="6"/>
      <w:bookmarkEnd w:id="7"/>
      <w:bookmarkEnd w:id="8"/>
    </w:p>
    <w:p w14:paraId="7ED8AA2D" w14:textId="77777777" w:rsidR="000A134A" w:rsidRPr="00405AEC" w:rsidRDefault="000A134A" w:rsidP="00D31066">
      <w:pPr>
        <w:widowControl/>
        <w:autoSpaceDE/>
        <w:autoSpaceDN/>
        <w:adjustRightInd/>
        <w:rPr>
          <w:rFonts w:asciiTheme="minorHAnsi" w:hAnsiTheme="minorHAnsi" w:cstheme="minorHAnsi"/>
          <w:i/>
        </w:rPr>
      </w:pPr>
    </w:p>
    <w:p w14:paraId="0F57E411" w14:textId="6A7604B3"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The Kentucky State Plan was established by the Kentucky General Assembly in 1972 and approved by OSHA in 1973.  The KY OSH program received final 18(e) approval on June 13, 1985.  KY OSH was the first State Plan approved</w:t>
      </w:r>
      <w:r w:rsidR="007F3313" w:rsidRPr="00405AEC">
        <w:rPr>
          <w:rFonts w:asciiTheme="minorHAnsi" w:eastAsia="Calibri" w:hAnsiTheme="minorHAnsi" w:cstheme="minorHAnsi"/>
        </w:rPr>
        <w:t>,</w:t>
      </w:r>
      <w:r w:rsidRPr="00405AEC">
        <w:rPr>
          <w:rFonts w:asciiTheme="minorHAnsi" w:eastAsia="Calibri" w:hAnsiTheme="minorHAnsi" w:cstheme="minorHAnsi"/>
        </w:rPr>
        <w:t xml:space="preserve"> under the revised federal benchmarks.  The responsibility for enforcing occupational safety and health laws in the Commonwealth of Kentucky is vested in the </w:t>
      </w:r>
      <w:r w:rsidR="00715BD9" w:rsidRPr="00405AEC">
        <w:rPr>
          <w:rFonts w:asciiTheme="minorHAnsi" w:eastAsia="Calibri" w:hAnsiTheme="minorHAnsi" w:cstheme="minorHAnsi"/>
        </w:rPr>
        <w:t xml:space="preserve">Education and </w:t>
      </w:r>
      <w:r w:rsidRPr="00405AEC">
        <w:rPr>
          <w:rFonts w:asciiTheme="minorHAnsi" w:eastAsia="Calibri" w:hAnsiTheme="minorHAnsi" w:cstheme="minorHAnsi"/>
        </w:rPr>
        <w:t xml:space="preserve">Labor Cabinet and assigned to the Department of Workplace Standards, headed by a </w:t>
      </w:r>
      <w:r w:rsidR="00D31066" w:rsidRPr="00405AEC">
        <w:rPr>
          <w:rFonts w:asciiTheme="minorHAnsi" w:eastAsia="Calibri" w:hAnsiTheme="minorHAnsi" w:cstheme="minorHAnsi"/>
        </w:rPr>
        <w:t>commissioner</w:t>
      </w:r>
      <w:r w:rsidRPr="00405AEC">
        <w:rPr>
          <w:rFonts w:asciiTheme="minorHAnsi" w:eastAsia="Calibri" w:hAnsiTheme="minorHAnsi" w:cstheme="minorHAnsi"/>
        </w:rPr>
        <w:t xml:space="preserve">, who is appointed by the Secretary with the approval of the governor. The KY OSH program covers all private sector and state and local government workers in the </w:t>
      </w:r>
      <w:r w:rsidR="007F3313" w:rsidRPr="00405AEC">
        <w:rPr>
          <w:rFonts w:asciiTheme="minorHAnsi" w:eastAsia="Calibri" w:hAnsiTheme="minorHAnsi" w:cstheme="minorHAnsi"/>
        </w:rPr>
        <w:t>S</w:t>
      </w:r>
      <w:r w:rsidRPr="00405AEC">
        <w:rPr>
          <w:rFonts w:asciiTheme="minorHAnsi" w:eastAsia="Calibri" w:hAnsiTheme="minorHAnsi" w:cstheme="minorHAnsi"/>
        </w:rPr>
        <w:t xml:space="preserve">tate, </w:t>
      </w:r>
      <w:r w:rsidR="00D31066" w:rsidRPr="00405AEC">
        <w:rPr>
          <w:rFonts w:asciiTheme="minorHAnsi" w:eastAsia="Calibri" w:hAnsiTheme="minorHAnsi" w:cstheme="minorHAnsi"/>
        </w:rPr>
        <w:t>except for</w:t>
      </w:r>
      <w:r w:rsidRPr="00405AEC">
        <w:rPr>
          <w:rFonts w:asciiTheme="minorHAnsi" w:eastAsia="Calibri" w:hAnsiTheme="minorHAnsi" w:cstheme="minorHAnsi"/>
        </w:rPr>
        <w:t xml:space="preserve"> federal workers, railroad workers, maritime workers (long shoring, shipbuilding, shipbreaking, and marine terminals operations), private contractors working at government-owned/contractor-operated facilities, Tennessee Valley Authority (TVA) workers and contractors operating on TVA sites, as well as U.S. Postal Service workers.  In Kentucky, state and local government agencies and workers are afforded the same rights, responsibilities, and coverage as those in the private sector.</w:t>
      </w:r>
    </w:p>
    <w:p w14:paraId="39D528A2" w14:textId="77777777" w:rsidR="004B0687" w:rsidRPr="00405AEC" w:rsidRDefault="004B0687" w:rsidP="00D31066">
      <w:pPr>
        <w:widowControl/>
        <w:autoSpaceDE/>
        <w:autoSpaceDN/>
        <w:adjustRightInd/>
        <w:rPr>
          <w:rFonts w:asciiTheme="minorHAnsi" w:eastAsia="Calibri" w:hAnsiTheme="minorHAnsi" w:cstheme="minorHAnsi"/>
        </w:rPr>
      </w:pPr>
    </w:p>
    <w:p w14:paraId="41849B21" w14:textId="06C12AE3"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The General Assembly enacted legislation giving KY OSH the mission to prevent any detriment to the safety and health of all private sector and state and local government workers arising out of exposure to harmful conditions or practices at their workplaces.  </w:t>
      </w:r>
      <w:r w:rsidR="00E04392" w:rsidRPr="00405AEC">
        <w:rPr>
          <w:rFonts w:asciiTheme="minorHAnsi" w:eastAsia="Calibri" w:hAnsiTheme="minorHAnsi" w:cstheme="minorHAnsi"/>
        </w:rPr>
        <w:t xml:space="preserve">The </w:t>
      </w:r>
      <w:r w:rsidRPr="00405AEC">
        <w:rPr>
          <w:rFonts w:asciiTheme="minorHAnsi" w:eastAsia="Calibri" w:hAnsiTheme="minorHAnsi" w:cstheme="minorHAnsi"/>
        </w:rPr>
        <w:t xml:space="preserve">KY OSH program consists of the OSH federal-state coordinator, standards specialists, and support staff, all of whom are attached to the Commissioner’s Office; the Division of Occupational Safety and Health (OSH) Compliance; and the Division of </w:t>
      </w:r>
      <w:r w:rsidR="009028C0" w:rsidRPr="00405AEC">
        <w:rPr>
          <w:rFonts w:asciiTheme="minorHAnsi" w:eastAsia="Calibri" w:hAnsiTheme="minorHAnsi" w:cstheme="minorHAnsi"/>
        </w:rPr>
        <w:t xml:space="preserve">OSH </w:t>
      </w:r>
      <w:r w:rsidRPr="00405AEC">
        <w:rPr>
          <w:rFonts w:asciiTheme="minorHAnsi" w:eastAsia="Calibri" w:hAnsiTheme="minorHAnsi" w:cstheme="minorHAnsi"/>
        </w:rPr>
        <w:t xml:space="preserve">Education and Training.  The Division of OSH Compliance is responsible for the enforcement of KY OSH standards.  The Division of </w:t>
      </w:r>
      <w:r w:rsidR="009028C0" w:rsidRPr="00405AEC">
        <w:rPr>
          <w:rFonts w:asciiTheme="minorHAnsi" w:eastAsia="Calibri" w:hAnsiTheme="minorHAnsi" w:cstheme="minorHAnsi"/>
        </w:rPr>
        <w:t xml:space="preserve">OSH Education and Training </w:t>
      </w:r>
      <w:r w:rsidRPr="00405AEC">
        <w:rPr>
          <w:rFonts w:asciiTheme="minorHAnsi" w:eastAsia="Calibri" w:hAnsiTheme="minorHAnsi" w:cstheme="minorHAnsi"/>
        </w:rPr>
        <w:t xml:space="preserve">administer the Kentucky 23(g) Consultation Program.  The Division of </w:t>
      </w:r>
      <w:r w:rsidR="009028C0" w:rsidRPr="00405AEC">
        <w:rPr>
          <w:rFonts w:asciiTheme="minorHAnsi" w:eastAsia="Calibri" w:hAnsiTheme="minorHAnsi" w:cstheme="minorHAnsi"/>
        </w:rPr>
        <w:t xml:space="preserve">OSH </w:t>
      </w:r>
      <w:r w:rsidRPr="00405AEC">
        <w:rPr>
          <w:rFonts w:asciiTheme="minorHAnsi" w:eastAsia="Calibri" w:hAnsiTheme="minorHAnsi" w:cstheme="minorHAnsi"/>
        </w:rPr>
        <w:t xml:space="preserve">Education and Training assists employers and workers by promoting voluntary compliance with KY OSH standards.  The Division of </w:t>
      </w:r>
      <w:r w:rsidR="009028C0" w:rsidRPr="00405AEC">
        <w:rPr>
          <w:rFonts w:asciiTheme="minorHAnsi" w:eastAsia="Calibri" w:hAnsiTheme="minorHAnsi" w:cstheme="minorHAnsi"/>
        </w:rPr>
        <w:t xml:space="preserve">OSH </w:t>
      </w:r>
      <w:r w:rsidRPr="00405AEC">
        <w:rPr>
          <w:rFonts w:asciiTheme="minorHAnsi" w:eastAsia="Calibri" w:hAnsiTheme="minorHAnsi" w:cstheme="minorHAnsi"/>
        </w:rPr>
        <w:t>Education and Training is also responsible for overseeing the Partnership Programs</w:t>
      </w:r>
      <w:r w:rsidR="009028C0" w:rsidRPr="00405AEC">
        <w:rPr>
          <w:rFonts w:asciiTheme="minorHAnsi" w:eastAsia="Calibri" w:hAnsiTheme="minorHAnsi" w:cstheme="minorHAnsi"/>
        </w:rPr>
        <w:t>.</w:t>
      </w:r>
      <w:r w:rsidRPr="00405AEC">
        <w:rPr>
          <w:rFonts w:asciiTheme="minorHAnsi" w:eastAsia="Calibri" w:hAnsiTheme="minorHAnsi" w:cstheme="minorHAnsi"/>
        </w:rPr>
        <w:t xml:space="preserve">  The Office of the Federal-State Coordinator oversees the Office of Standards Interpretation and Development.  Safety and health standards specialists from this </w:t>
      </w:r>
      <w:r w:rsidRPr="00405AEC">
        <w:rPr>
          <w:rFonts w:asciiTheme="minorHAnsi" w:eastAsia="Calibri" w:hAnsiTheme="minorHAnsi" w:cstheme="minorHAnsi"/>
        </w:rPr>
        <w:lastRenderedPageBreak/>
        <w:t xml:space="preserve">office serve as </w:t>
      </w:r>
      <w:r w:rsidR="009028C0" w:rsidRPr="00405AEC">
        <w:rPr>
          <w:rFonts w:asciiTheme="minorHAnsi" w:eastAsia="Calibri" w:hAnsiTheme="minorHAnsi" w:cstheme="minorHAnsi"/>
        </w:rPr>
        <w:t xml:space="preserve">technical </w:t>
      </w:r>
      <w:r w:rsidRPr="00405AEC">
        <w:rPr>
          <w:rFonts w:asciiTheme="minorHAnsi" w:eastAsia="Calibri" w:hAnsiTheme="minorHAnsi" w:cstheme="minorHAnsi"/>
        </w:rPr>
        <w:t>support staff to the KY OSH program and OSH Standards Board, promulgate KY OSH regulations, respond to OSHA inquiries, and provide interpretations of KY OSH standards and regulations.  This office is responsible for maintaining the Kentucky State Plan, as well as handling day-to-day communications with governmental agencies on the state and federal level.  These agencies include the U.S. Department of Labor, Occupational Safety and Health Administration (OSHA), the Bureau of Labor Statistics (BLS) and others.</w:t>
      </w:r>
      <w:r w:rsidR="009028C0" w:rsidRPr="00405AEC">
        <w:rPr>
          <w:rFonts w:asciiTheme="minorHAnsi" w:hAnsiTheme="minorHAnsi" w:cstheme="minorHAnsi"/>
        </w:rPr>
        <w:t xml:space="preserve"> </w:t>
      </w:r>
      <w:r w:rsidR="009028C0" w:rsidRPr="00405AEC">
        <w:rPr>
          <w:rFonts w:asciiTheme="minorHAnsi" w:eastAsia="Calibri" w:hAnsiTheme="minorHAnsi" w:cstheme="minorHAnsi"/>
        </w:rPr>
        <w:t>The Office of the Federal-State Coordinator also conducts the annual survey of occupational injuries and illnesses, the census of fatal occupational injuries, and the OSHA data collection.</w:t>
      </w:r>
    </w:p>
    <w:p w14:paraId="49D6EEF9" w14:textId="77777777" w:rsidR="00826330" w:rsidRPr="00405AEC" w:rsidRDefault="00826330" w:rsidP="00D31066">
      <w:pPr>
        <w:widowControl/>
        <w:autoSpaceDE/>
        <w:autoSpaceDN/>
        <w:adjustRightInd/>
        <w:rPr>
          <w:rFonts w:asciiTheme="minorHAnsi" w:eastAsia="Calibri" w:hAnsiTheme="minorHAnsi" w:cstheme="minorHAnsi"/>
        </w:rPr>
      </w:pPr>
    </w:p>
    <w:p w14:paraId="10CDCEA4" w14:textId="0D76A5CB"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Through the Frankfort office, KY</w:t>
      </w:r>
      <w:r w:rsidR="009028C0" w:rsidRPr="00405AEC">
        <w:rPr>
          <w:rFonts w:asciiTheme="minorHAnsi" w:eastAsia="Calibri" w:hAnsiTheme="minorHAnsi" w:cstheme="minorHAnsi"/>
        </w:rPr>
        <w:t xml:space="preserve"> </w:t>
      </w:r>
      <w:r w:rsidRPr="00405AEC">
        <w:rPr>
          <w:rFonts w:asciiTheme="minorHAnsi" w:eastAsia="Calibri" w:hAnsiTheme="minorHAnsi" w:cstheme="minorHAnsi"/>
        </w:rPr>
        <w:t xml:space="preserve">OSH administers worker protection from workplace retaliation related to occupational safety and health claims [KRS 338.121].  There are two investigators, and they report to the Director of OSH Compliance. Retaliation cases that are determined to be meritorious are prosecuted by the </w:t>
      </w:r>
      <w:r w:rsidR="009028C0" w:rsidRPr="00405AEC">
        <w:rPr>
          <w:rFonts w:asciiTheme="minorHAnsi" w:eastAsia="Calibri" w:hAnsiTheme="minorHAnsi" w:cstheme="minorHAnsi"/>
        </w:rPr>
        <w:t xml:space="preserve">Department of Workplace Standards Legal Division. </w:t>
      </w:r>
    </w:p>
    <w:p w14:paraId="427D1A5B" w14:textId="559AB473" w:rsidR="004B0687" w:rsidRPr="00405AEC" w:rsidRDefault="004B0687" w:rsidP="00D31066">
      <w:pPr>
        <w:widowControl/>
        <w:autoSpaceDE/>
        <w:autoSpaceDN/>
        <w:adjustRightInd/>
        <w:rPr>
          <w:rFonts w:asciiTheme="minorHAnsi" w:eastAsia="Calibri" w:hAnsiTheme="minorHAnsi" w:cstheme="minorHAnsi"/>
        </w:rPr>
      </w:pPr>
    </w:p>
    <w:p w14:paraId="00920F02" w14:textId="6C53C785" w:rsidR="00826330" w:rsidRPr="00405AEC" w:rsidRDefault="00826330" w:rsidP="00826330">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Jamie Link served as </w:t>
      </w:r>
      <w:r w:rsidR="009028C0" w:rsidRPr="00405AEC">
        <w:rPr>
          <w:rFonts w:asciiTheme="minorHAnsi" w:eastAsia="Calibri" w:hAnsiTheme="minorHAnsi" w:cstheme="minorHAnsi"/>
        </w:rPr>
        <w:t xml:space="preserve">Education and </w:t>
      </w:r>
      <w:r w:rsidRPr="00405AEC">
        <w:rPr>
          <w:rFonts w:asciiTheme="minorHAnsi" w:eastAsia="Calibri" w:hAnsiTheme="minorHAnsi" w:cstheme="minorHAnsi"/>
        </w:rPr>
        <w:t xml:space="preserve">Labor Cabinet Secretary and Kimberlee Perry served as Commissioner of the Department of Workplace Standards during FY 2022. </w:t>
      </w:r>
    </w:p>
    <w:p w14:paraId="754203A0" w14:textId="77777777" w:rsidR="00826330" w:rsidRPr="00405AEC" w:rsidRDefault="00826330" w:rsidP="00D31066">
      <w:pPr>
        <w:widowControl/>
        <w:autoSpaceDE/>
        <w:autoSpaceDN/>
        <w:adjustRightInd/>
        <w:rPr>
          <w:rFonts w:asciiTheme="minorHAnsi" w:eastAsia="Calibri" w:hAnsiTheme="minorHAnsi" w:cstheme="minorHAnsi"/>
        </w:rPr>
      </w:pPr>
    </w:p>
    <w:p w14:paraId="5468F86A" w14:textId="68BFB4AA"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The initial federal base award was $3,767,000.  The State Plan matched the funding and supplemented it with $10,350,448, which brings the total program funding to $14,117,448.  An amendment raised the federal funding by $84,400 and increased the federal final base award to $3,851,400.  The State Plan </w:t>
      </w:r>
      <w:r w:rsidR="009028C0" w:rsidRPr="00405AEC">
        <w:rPr>
          <w:rFonts w:asciiTheme="minorHAnsi" w:eastAsia="Calibri" w:hAnsiTheme="minorHAnsi" w:cstheme="minorHAnsi"/>
        </w:rPr>
        <w:t>matched the increase</w:t>
      </w:r>
      <w:r w:rsidRPr="00405AEC">
        <w:rPr>
          <w:rFonts w:asciiTheme="minorHAnsi" w:eastAsia="Calibri" w:hAnsiTheme="minorHAnsi" w:cstheme="minorHAnsi"/>
        </w:rPr>
        <w:t>, which increased the final FY 2022 total to $</w:t>
      </w:r>
      <w:r w:rsidR="009028C0" w:rsidRPr="00405AEC">
        <w:rPr>
          <w:rFonts w:asciiTheme="minorHAnsi" w:eastAsia="Calibri" w:hAnsiTheme="minorHAnsi" w:cstheme="minorHAnsi"/>
        </w:rPr>
        <w:t>14,664,235</w:t>
      </w:r>
      <w:r w:rsidRPr="00405AEC">
        <w:rPr>
          <w:rFonts w:asciiTheme="minorHAnsi" w:eastAsia="Calibri" w:hAnsiTheme="minorHAnsi" w:cstheme="minorHAnsi"/>
        </w:rPr>
        <w:t xml:space="preserve">.  The grant funded </w:t>
      </w:r>
      <w:r w:rsidR="009028C0" w:rsidRPr="00405AEC">
        <w:rPr>
          <w:rFonts w:asciiTheme="minorHAnsi" w:eastAsia="Calibri" w:hAnsiTheme="minorHAnsi" w:cstheme="minorHAnsi"/>
        </w:rPr>
        <w:t>119</w:t>
      </w:r>
      <w:r w:rsidRPr="00405AEC">
        <w:rPr>
          <w:rFonts w:asciiTheme="minorHAnsi" w:eastAsia="Calibri" w:hAnsiTheme="minorHAnsi" w:cstheme="minorHAnsi"/>
        </w:rPr>
        <w:t xml:space="preserve"> full-time staff, </w:t>
      </w:r>
      <w:r w:rsidR="009028C0" w:rsidRPr="00405AEC">
        <w:rPr>
          <w:rFonts w:asciiTheme="minorHAnsi" w:eastAsia="Calibri" w:hAnsiTheme="minorHAnsi" w:cstheme="minorHAnsi"/>
        </w:rPr>
        <w:t>115.23</w:t>
      </w:r>
      <w:r w:rsidRPr="00405AEC">
        <w:rPr>
          <w:rFonts w:asciiTheme="minorHAnsi" w:eastAsia="Calibri" w:hAnsiTheme="minorHAnsi" w:cstheme="minorHAnsi"/>
        </w:rPr>
        <w:t xml:space="preserve"> full-time equivalent (FTE). The </w:t>
      </w:r>
      <w:r w:rsidR="009028C0" w:rsidRPr="00405AEC">
        <w:rPr>
          <w:rFonts w:asciiTheme="minorHAnsi" w:eastAsia="Calibri" w:hAnsiTheme="minorHAnsi" w:cstheme="minorHAnsi"/>
        </w:rPr>
        <w:t>115.23</w:t>
      </w:r>
      <w:r w:rsidRPr="00405AEC">
        <w:rPr>
          <w:rFonts w:asciiTheme="minorHAnsi" w:eastAsia="Calibri" w:hAnsiTheme="minorHAnsi" w:cstheme="minorHAnsi"/>
        </w:rPr>
        <w:t xml:space="preserve"> FTE consisted of seven (7) managers, </w:t>
      </w:r>
      <w:r w:rsidR="009028C0" w:rsidRPr="00405AEC">
        <w:rPr>
          <w:rFonts w:asciiTheme="minorHAnsi" w:eastAsia="Calibri" w:hAnsiTheme="minorHAnsi" w:cstheme="minorHAnsi"/>
        </w:rPr>
        <w:t>ten (10)</w:t>
      </w:r>
      <w:r w:rsidR="00870E74" w:rsidRPr="00405AEC">
        <w:rPr>
          <w:rFonts w:asciiTheme="minorHAnsi" w:eastAsia="Calibri" w:hAnsiTheme="minorHAnsi" w:cstheme="minorHAnsi"/>
        </w:rPr>
        <w:t xml:space="preserve"> supervisors</w:t>
      </w:r>
      <w:r w:rsidRPr="00405AEC">
        <w:rPr>
          <w:rFonts w:asciiTheme="minorHAnsi" w:eastAsia="Calibri" w:hAnsiTheme="minorHAnsi" w:cstheme="minorHAnsi"/>
        </w:rPr>
        <w:t xml:space="preserve">, twenty-six (26) safety compliance officers and </w:t>
      </w:r>
      <w:r w:rsidR="009028C0" w:rsidRPr="00405AEC">
        <w:rPr>
          <w:rFonts w:asciiTheme="minorHAnsi" w:eastAsia="Calibri" w:hAnsiTheme="minorHAnsi" w:cstheme="minorHAnsi"/>
        </w:rPr>
        <w:t>fifteen (15)</w:t>
      </w:r>
      <w:r w:rsidRPr="00405AEC">
        <w:rPr>
          <w:rFonts w:asciiTheme="minorHAnsi" w:eastAsia="Calibri" w:hAnsiTheme="minorHAnsi" w:cstheme="minorHAnsi"/>
        </w:rPr>
        <w:t xml:space="preserve"> health compliance officers, aka CSHOs, twenty-three (23) safety and health consultants, two (2) discrimination investigators, </w:t>
      </w:r>
      <w:r w:rsidR="009028C0" w:rsidRPr="00405AEC">
        <w:rPr>
          <w:rFonts w:asciiTheme="minorHAnsi" w:eastAsia="Calibri" w:hAnsiTheme="minorHAnsi" w:cstheme="minorHAnsi"/>
        </w:rPr>
        <w:t>13.9</w:t>
      </w:r>
      <w:r w:rsidRPr="00405AEC">
        <w:rPr>
          <w:rFonts w:asciiTheme="minorHAnsi" w:eastAsia="Calibri" w:hAnsiTheme="minorHAnsi" w:cstheme="minorHAnsi"/>
        </w:rPr>
        <w:t xml:space="preserve"> administrative clerical staff members, and </w:t>
      </w:r>
      <w:r w:rsidR="009028C0" w:rsidRPr="00405AEC">
        <w:rPr>
          <w:rFonts w:asciiTheme="minorHAnsi" w:eastAsia="Calibri" w:hAnsiTheme="minorHAnsi" w:cstheme="minorHAnsi"/>
        </w:rPr>
        <w:t>16.33</w:t>
      </w:r>
      <w:r w:rsidRPr="00405AEC">
        <w:rPr>
          <w:rFonts w:asciiTheme="minorHAnsi" w:eastAsia="Calibri" w:hAnsiTheme="minorHAnsi" w:cstheme="minorHAnsi"/>
        </w:rPr>
        <w:t xml:space="preserve"> other positions.</w:t>
      </w:r>
    </w:p>
    <w:p w14:paraId="5A0ECECD" w14:textId="77777777" w:rsidR="004B0687" w:rsidRPr="00405AEC" w:rsidRDefault="004B0687" w:rsidP="00D31066">
      <w:pPr>
        <w:widowControl/>
        <w:autoSpaceDE/>
        <w:autoSpaceDN/>
        <w:adjustRightInd/>
        <w:rPr>
          <w:rFonts w:asciiTheme="minorHAnsi" w:eastAsia="Calibri" w:hAnsiTheme="minorHAnsi" w:cstheme="minorHAnsi"/>
        </w:rPr>
      </w:pPr>
    </w:p>
    <w:p w14:paraId="05207594" w14:textId="0E964154" w:rsidR="004B0687" w:rsidRPr="00405AEC" w:rsidRDefault="00345E54"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The Partnership Branch conducted 230 significant contacts in FY 2022, including 187 site visits affecting 27,051.  The program also identified 1,288 hazards, which included 430 serious and 858 other-than-serious (OTS) violations. </w:t>
      </w:r>
      <w:r w:rsidR="004B0687" w:rsidRPr="00405AEC">
        <w:rPr>
          <w:rFonts w:asciiTheme="minorHAnsi" w:eastAsia="Calibri" w:hAnsiTheme="minorHAnsi" w:cstheme="minorHAnsi"/>
        </w:rPr>
        <w:t xml:space="preserve">There were 18 active Construction Partnership Program (CCP) sites in FY 2022.  </w:t>
      </w:r>
      <w:r w:rsidRPr="00405AEC">
        <w:rPr>
          <w:rFonts w:asciiTheme="minorHAnsi" w:eastAsia="Calibri" w:hAnsiTheme="minorHAnsi" w:cstheme="minorHAnsi"/>
        </w:rPr>
        <w:t xml:space="preserve">In FY 2022, CPP </w:t>
      </w:r>
      <w:r w:rsidR="004B0687" w:rsidRPr="00405AEC">
        <w:rPr>
          <w:rFonts w:asciiTheme="minorHAnsi" w:eastAsia="Calibri" w:hAnsiTheme="minorHAnsi" w:cstheme="minorHAnsi"/>
        </w:rPr>
        <w:t>conducted</w:t>
      </w:r>
      <w:r w:rsidRPr="00405AEC">
        <w:rPr>
          <w:rFonts w:asciiTheme="minorHAnsi" w:eastAsia="Calibri" w:hAnsiTheme="minorHAnsi" w:cstheme="minorHAnsi"/>
        </w:rPr>
        <w:t xml:space="preserve"> ninety-seven (97) significant contacts, of which </w:t>
      </w:r>
      <w:r w:rsidR="004B0687" w:rsidRPr="00405AEC">
        <w:rPr>
          <w:rFonts w:asciiTheme="minorHAnsi" w:eastAsia="Calibri" w:hAnsiTheme="minorHAnsi" w:cstheme="minorHAnsi"/>
        </w:rPr>
        <w:t>sixty-one (61) site visits affect</w:t>
      </w:r>
      <w:r w:rsidRPr="00405AEC">
        <w:rPr>
          <w:rFonts w:asciiTheme="minorHAnsi" w:eastAsia="Calibri" w:hAnsiTheme="minorHAnsi" w:cstheme="minorHAnsi"/>
        </w:rPr>
        <w:t>ing</w:t>
      </w:r>
      <w:r w:rsidR="004B0687" w:rsidRPr="00405AEC">
        <w:rPr>
          <w:rFonts w:asciiTheme="minorHAnsi" w:eastAsia="Calibri" w:hAnsiTheme="minorHAnsi" w:cstheme="minorHAnsi"/>
        </w:rPr>
        <w:t xml:space="preserve"> 9,800 employees.  The Partnership Branch maintained 18 sites that included four new sites in FY 2022</w:t>
      </w:r>
      <w:r w:rsidR="002176D4" w:rsidRPr="00405AEC">
        <w:rPr>
          <w:rFonts w:asciiTheme="minorHAnsi" w:eastAsia="Calibri" w:hAnsiTheme="minorHAnsi" w:cstheme="minorHAnsi"/>
        </w:rPr>
        <w:t>,</w:t>
      </w:r>
      <w:r w:rsidR="004B0687" w:rsidRPr="00405AEC">
        <w:rPr>
          <w:rFonts w:asciiTheme="minorHAnsi" w:eastAsia="Calibri" w:hAnsiTheme="minorHAnsi" w:cstheme="minorHAnsi"/>
        </w:rPr>
        <w:t xml:space="preserve"> including the new $5.8 billion Blue Oval Battery Park in Glendale, KY. Additionally, twenty VPP sites were maintained in FY 2022.  The Safety Health Achievement Recognition Program (SHARP) started FY 2022 with 14 active sites and concluded the fiscal year with 14 sites. </w:t>
      </w:r>
      <w:r w:rsidRPr="00405AEC">
        <w:rPr>
          <w:rFonts w:asciiTheme="minorHAnsi" w:eastAsia="Calibri" w:hAnsiTheme="minorHAnsi" w:cstheme="minorHAnsi"/>
        </w:rPr>
        <w:t>The Partnership Branch also conducted twenty-eight (28) excavation activities in FY 2022</w:t>
      </w:r>
      <w:r w:rsidR="002176D4" w:rsidRPr="00405AEC">
        <w:rPr>
          <w:rFonts w:asciiTheme="minorHAnsi" w:eastAsia="Calibri" w:hAnsiTheme="minorHAnsi" w:cstheme="minorHAnsi"/>
        </w:rPr>
        <w:t>,</w:t>
      </w:r>
      <w:r w:rsidRPr="00405AEC">
        <w:rPr>
          <w:rFonts w:asciiTheme="minorHAnsi" w:eastAsia="Calibri" w:hAnsiTheme="minorHAnsi" w:cstheme="minorHAnsi"/>
        </w:rPr>
        <w:t xml:space="preserve"> as part of the national emphasis program.</w:t>
      </w:r>
    </w:p>
    <w:p w14:paraId="494B5FD8" w14:textId="77777777" w:rsidR="004B0687" w:rsidRPr="00405AEC" w:rsidRDefault="004B0687" w:rsidP="00D31066">
      <w:pPr>
        <w:widowControl/>
        <w:autoSpaceDE/>
        <w:autoSpaceDN/>
        <w:adjustRightInd/>
        <w:rPr>
          <w:rFonts w:asciiTheme="minorHAnsi" w:eastAsia="Calibri" w:hAnsiTheme="minorHAnsi" w:cstheme="minorHAnsi"/>
        </w:rPr>
      </w:pPr>
    </w:p>
    <w:p w14:paraId="6BA8BA55" w14:textId="22A2B7E1"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KYSAFE added seventeen (17) interactive training products</w:t>
      </w:r>
      <w:r w:rsidR="002176D4" w:rsidRPr="00405AEC">
        <w:rPr>
          <w:rFonts w:asciiTheme="minorHAnsi" w:eastAsia="Calibri" w:hAnsiTheme="minorHAnsi" w:cstheme="minorHAnsi"/>
        </w:rPr>
        <w:t>,</w:t>
      </w:r>
      <w:r w:rsidRPr="00405AEC">
        <w:rPr>
          <w:rFonts w:asciiTheme="minorHAnsi" w:eastAsia="Calibri" w:hAnsiTheme="minorHAnsi" w:cstheme="minorHAnsi"/>
        </w:rPr>
        <w:t xml:space="preserve"> </w:t>
      </w:r>
      <w:r w:rsidR="00345E54" w:rsidRPr="00405AEC">
        <w:rPr>
          <w:rFonts w:asciiTheme="minorHAnsi" w:eastAsia="Calibri" w:hAnsiTheme="minorHAnsi" w:cstheme="minorHAnsi"/>
        </w:rPr>
        <w:t xml:space="preserve">including four modules and thirteen webinars </w:t>
      </w:r>
      <w:r w:rsidRPr="00405AEC">
        <w:rPr>
          <w:rFonts w:asciiTheme="minorHAnsi" w:eastAsia="Calibri" w:hAnsiTheme="minorHAnsi" w:cstheme="minorHAnsi"/>
        </w:rPr>
        <w:t>to the KYSAFE online library</w:t>
      </w:r>
      <w:r w:rsidR="00345E54" w:rsidRPr="00405AEC">
        <w:rPr>
          <w:rFonts w:asciiTheme="minorHAnsi" w:eastAsia="Calibri" w:hAnsiTheme="minorHAnsi" w:cstheme="minorHAnsi"/>
        </w:rPr>
        <w:t>.</w:t>
      </w:r>
      <w:r w:rsidRPr="00405AEC">
        <w:rPr>
          <w:rFonts w:asciiTheme="minorHAnsi" w:eastAsia="Calibri" w:hAnsiTheme="minorHAnsi" w:cstheme="minorHAnsi"/>
        </w:rPr>
        <w:t xml:space="preserve"> </w:t>
      </w:r>
      <w:r w:rsidR="00345E54" w:rsidRPr="00405AEC">
        <w:rPr>
          <w:rFonts w:asciiTheme="minorHAnsi" w:eastAsia="Calibri" w:hAnsiTheme="minorHAnsi" w:cstheme="minorHAnsi"/>
        </w:rPr>
        <w:t xml:space="preserve">The newly developed </w:t>
      </w:r>
      <w:r w:rsidRPr="00405AEC">
        <w:rPr>
          <w:rFonts w:asciiTheme="minorHAnsi" w:eastAsia="Calibri" w:hAnsiTheme="minorHAnsi" w:cstheme="minorHAnsi"/>
        </w:rPr>
        <w:t xml:space="preserve">modules </w:t>
      </w:r>
      <w:r w:rsidR="00D634AC" w:rsidRPr="00405AEC">
        <w:rPr>
          <w:rFonts w:asciiTheme="minorHAnsi" w:eastAsia="Calibri" w:hAnsiTheme="minorHAnsi" w:cstheme="minorHAnsi"/>
        </w:rPr>
        <w:t>were</w:t>
      </w:r>
      <w:r w:rsidRPr="00405AEC">
        <w:rPr>
          <w:rFonts w:asciiTheme="minorHAnsi" w:eastAsia="Calibri" w:hAnsiTheme="minorHAnsi" w:cstheme="minorHAnsi"/>
        </w:rPr>
        <w:t xml:space="preserve"> Personal Protective Equipment (PPE) Module 1</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Wages and Hour Overview</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Scaffolding Hazards</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and Scaffolding</w:t>
      </w:r>
      <w:r w:rsidR="009C3E8C" w:rsidRPr="00405AEC">
        <w:rPr>
          <w:rFonts w:asciiTheme="minorHAnsi" w:eastAsia="Calibri" w:hAnsiTheme="minorHAnsi" w:cstheme="minorHAnsi"/>
        </w:rPr>
        <w:t>:</w:t>
      </w:r>
      <w:r w:rsidRPr="00405AEC">
        <w:rPr>
          <w:rFonts w:asciiTheme="minorHAnsi" w:eastAsia="Calibri" w:hAnsiTheme="minorHAnsi" w:cstheme="minorHAnsi"/>
        </w:rPr>
        <w:t xml:space="preserve"> Erecting</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Dismantling and Access</w:t>
      </w:r>
      <w:r w:rsidR="009C3E8C" w:rsidRPr="00405AEC">
        <w:rPr>
          <w:rFonts w:asciiTheme="minorHAnsi" w:eastAsia="Calibri" w:hAnsiTheme="minorHAnsi" w:cstheme="minorHAnsi"/>
        </w:rPr>
        <w:t xml:space="preserve">. The thirteen webinars </w:t>
      </w:r>
      <w:r w:rsidR="00D634AC" w:rsidRPr="00405AEC">
        <w:rPr>
          <w:rFonts w:asciiTheme="minorHAnsi" w:eastAsia="Calibri" w:hAnsiTheme="minorHAnsi" w:cstheme="minorHAnsi"/>
        </w:rPr>
        <w:t>were</w:t>
      </w:r>
      <w:r w:rsidRPr="00405AEC">
        <w:rPr>
          <w:rFonts w:asciiTheme="minorHAnsi" w:eastAsia="Calibri" w:hAnsiTheme="minorHAnsi" w:cstheme="minorHAnsi"/>
        </w:rPr>
        <w:t xml:space="preserve"> Fire Prevention Plans</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803 Kentucky Administrative Regulation (KAR) 2:181E updates</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Teen Worker Safety</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Cold Stress Webinar</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Injury and Illness Recordkeeping Overview</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Trenching and Excavation</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Eyewash Update</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w:t>
      </w:r>
      <w:r w:rsidRPr="00405AEC">
        <w:rPr>
          <w:rFonts w:asciiTheme="minorHAnsi" w:eastAsia="Calibri" w:hAnsiTheme="minorHAnsi" w:cstheme="minorHAnsi"/>
        </w:rPr>
        <w:lastRenderedPageBreak/>
        <w:t>Injury and Illness Recordkeeping Overview</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Mowing Safety and Noise Protection</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Heat Stress N</w:t>
      </w:r>
      <w:r w:rsidR="00826330" w:rsidRPr="00405AEC">
        <w:rPr>
          <w:rFonts w:asciiTheme="minorHAnsi" w:eastAsia="Calibri" w:hAnsiTheme="minorHAnsi" w:cstheme="minorHAnsi"/>
        </w:rPr>
        <w:t xml:space="preserve">ational </w:t>
      </w:r>
      <w:r w:rsidRPr="00405AEC">
        <w:rPr>
          <w:rFonts w:asciiTheme="minorHAnsi" w:eastAsia="Calibri" w:hAnsiTheme="minorHAnsi" w:cstheme="minorHAnsi"/>
        </w:rPr>
        <w:t>E</w:t>
      </w:r>
      <w:r w:rsidR="00826330" w:rsidRPr="00405AEC">
        <w:rPr>
          <w:rFonts w:asciiTheme="minorHAnsi" w:eastAsia="Calibri" w:hAnsiTheme="minorHAnsi" w:cstheme="minorHAnsi"/>
        </w:rPr>
        <w:t xml:space="preserve">mphasis </w:t>
      </w:r>
      <w:r w:rsidRPr="00405AEC">
        <w:rPr>
          <w:rFonts w:asciiTheme="minorHAnsi" w:eastAsia="Calibri" w:hAnsiTheme="minorHAnsi" w:cstheme="minorHAnsi"/>
        </w:rPr>
        <w:t>P</w:t>
      </w:r>
      <w:r w:rsidR="00826330" w:rsidRPr="00405AEC">
        <w:rPr>
          <w:rFonts w:asciiTheme="minorHAnsi" w:eastAsia="Calibri" w:hAnsiTheme="minorHAnsi" w:cstheme="minorHAnsi"/>
        </w:rPr>
        <w:t>rogram (NEP) in English;</w:t>
      </w:r>
      <w:r w:rsidRPr="00405AEC">
        <w:rPr>
          <w:rFonts w:asciiTheme="minorHAnsi" w:eastAsia="Calibri" w:hAnsiTheme="minorHAnsi" w:cstheme="minorHAnsi"/>
        </w:rPr>
        <w:t xml:space="preserve"> Heat Stress NEP </w:t>
      </w:r>
      <w:r w:rsidR="00826330" w:rsidRPr="00405AEC">
        <w:rPr>
          <w:rFonts w:asciiTheme="minorHAnsi" w:eastAsia="Calibri" w:hAnsiTheme="minorHAnsi" w:cstheme="minorHAnsi"/>
        </w:rPr>
        <w:t xml:space="preserve">in </w:t>
      </w:r>
      <w:r w:rsidRPr="00405AEC">
        <w:rPr>
          <w:rFonts w:asciiTheme="minorHAnsi" w:eastAsia="Calibri" w:hAnsiTheme="minorHAnsi" w:cstheme="minorHAnsi"/>
        </w:rPr>
        <w:t>Spanish</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Reclassing Permit Required Confined Spaces</w:t>
      </w:r>
      <w:r w:rsidR="00826330" w:rsidRPr="00405AEC">
        <w:rPr>
          <w:rFonts w:asciiTheme="minorHAnsi" w:eastAsia="Calibri" w:hAnsiTheme="minorHAnsi" w:cstheme="minorHAnsi"/>
        </w:rPr>
        <w:t>;</w:t>
      </w:r>
      <w:r w:rsidRPr="00405AEC">
        <w:rPr>
          <w:rFonts w:asciiTheme="minorHAnsi" w:eastAsia="Calibri" w:hAnsiTheme="minorHAnsi" w:cstheme="minorHAnsi"/>
        </w:rPr>
        <w:t xml:space="preserve"> and Skid Steer Hazard Alert.  KYSAFE conducted 266 consultative surveys in FY 2022, which resulted in the identification and abatement of 2,262 serious hazards.  The division also conducted fifty-three </w:t>
      </w:r>
      <w:r w:rsidR="00D31066" w:rsidRPr="00405AEC">
        <w:rPr>
          <w:rFonts w:asciiTheme="minorHAnsi" w:eastAsia="Calibri" w:hAnsiTheme="minorHAnsi" w:cstheme="minorHAnsi"/>
        </w:rPr>
        <w:t xml:space="preserve">training courses </w:t>
      </w:r>
      <w:r w:rsidRPr="00405AEC">
        <w:rPr>
          <w:rFonts w:asciiTheme="minorHAnsi" w:eastAsia="Calibri" w:hAnsiTheme="minorHAnsi" w:cstheme="minorHAnsi"/>
        </w:rPr>
        <w:t>and reached 1,598 attendees</w:t>
      </w:r>
      <w:r w:rsidR="009C3E8C" w:rsidRPr="00405AEC">
        <w:rPr>
          <w:rFonts w:asciiTheme="minorHAnsi" w:eastAsia="Calibri" w:hAnsiTheme="minorHAnsi" w:cstheme="minorHAnsi"/>
        </w:rPr>
        <w:t xml:space="preserve"> in response to employer training requests</w:t>
      </w:r>
      <w:r w:rsidRPr="00405AEC">
        <w:rPr>
          <w:rFonts w:asciiTheme="minorHAnsi" w:eastAsia="Calibri" w:hAnsiTheme="minorHAnsi" w:cstheme="minorHAnsi"/>
        </w:rPr>
        <w:t>.  Division staff members provided five (5) on-site technical assistance visits. Twenty-eight (28) training sessions were</w:t>
      </w:r>
      <w:r w:rsidR="00E26225" w:rsidRPr="00405AEC">
        <w:rPr>
          <w:rFonts w:asciiTheme="minorHAnsi" w:eastAsia="Calibri" w:hAnsiTheme="minorHAnsi" w:cstheme="minorHAnsi"/>
        </w:rPr>
        <w:t xml:space="preserve"> conducted</w:t>
      </w:r>
      <w:r w:rsidRPr="00405AEC">
        <w:rPr>
          <w:rFonts w:asciiTheme="minorHAnsi" w:eastAsia="Calibri" w:hAnsiTheme="minorHAnsi" w:cstheme="minorHAnsi"/>
        </w:rPr>
        <w:t xml:space="preserve"> at </w:t>
      </w:r>
      <w:r w:rsidR="00E26225" w:rsidRPr="00405AEC">
        <w:rPr>
          <w:rFonts w:asciiTheme="minorHAnsi" w:eastAsia="Calibri" w:hAnsiTheme="minorHAnsi" w:cstheme="minorHAnsi"/>
        </w:rPr>
        <w:t xml:space="preserve">the </w:t>
      </w:r>
      <w:r w:rsidR="00826330" w:rsidRPr="00405AEC">
        <w:rPr>
          <w:rFonts w:asciiTheme="minorHAnsi" w:eastAsia="Calibri" w:hAnsiTheme="minorHAnsi" w:cstheme="minorHAnsi"/>
        </w:rPr>
        <w:t xml:space="preserve">Population </w:t>
      </w:r>
      <w:r w:rsidRPr="00405AEC">
        <w:rPr>
          <w:rFonts w:asciiTheme="minorHAnsi" w:eastAsia="Calibri" w:hAnsiTheme="minorHAnsi" w:cstheme="minorHAnsi"/>
        </w:rPr>
        <w:t>(</w:t>
      </w:r>
      <w:r w:rsidR="00826330" w:rsidRPr="00405AEC">
        <w:rPr>
          <w:rFonts w:asciiTheme="minorHAnsi" w:eastAsia="Calibri" w:hAnsiTheme="minorHAnsi" w:cstheme="minorHAnsi"/>
        </w:rPr>
        <w:t>POP</w:t>
      </w:r>
      <w:r w:rsidRPr="00405AEC">
        <w:rPr>
          <w:rFonts w:asciiTheme="minorHAnsi" w:eastAsia="Calibri" w:hAnsiTheme="minorHAnsi" w:cstheme="minorHAnsi"/>
        </w:rPr>
        <w:t xml:space="preserve">) Center Training seminars, in which 606 participants attended the training. The training addressed subjects relevant to the targeted NAICS, such as the following: Basic Electrical Safety, Excavation and Trenching, Silica, Walking / Working Surfaces, Hazard Communication, Personal Protective Equipment, Fall Protection, and Confined Spaces.  In FY 2022, KY OSH continued its outreach for the Heat Illness Prevention Campaign through in person outreach and online training reaching 8,942 employees.  </w:t>
      </w:r>
    </w:p>
    <w:p w14:paraId="641D9379" w14:textId="77777777" w:rsidR="004B0687" w:rsidRPr="00405AEC" w:rsidRDefault="004B0687" w:rsidP="00D31066">
      <w:pPr>
        <w:widowControl/>
        <w:autoSpaceDE/>
        <w:autoSpaceDN/>
        <w:adjustRightInd/>
        <w:contextualSpacing/>
        <w:rPr>
          <w:rFonts w:asciiTheme="minorHAnsi" w:hAnsiTheme="minorHAnsi" w:cstheme="minorHAnsi"/>
          <w:b/>
        </w:rPr>
      </w:pPr>
    </w:p>
    <w:p w14:paraId="68FBAFD2" w14:textId="77777777" w:rsidR="00781312" w:rsidRPr="00405AEC" w:rsidRDefault="00781312" w:rsidP="00D31066">
      <w:pPr>
        <w:widowControl/>
        <w:autoSpaceDE/>
        <w:autoSpaceDN/>
        <w:adjustRightInd/>
        <w:contextualSpacing/>
        <w:rPr>
          <w:rFonts w:asciiTheme="minorHAnsi" w:hAnsiTheme="minorHAnsi" w:cstheme="minorHAnsi"/>
          <w:b/>
        </w:rPr>
      </w:pPr>
      <w:r w:rsidRPr="00405AEC">
        <w:rPr>
          <w:rFonts w:asciiTheme="minorHAnsi" w:hAnsiTheme="minorHAnsi" w:cstheme="minorHAnsi"/>
          <w:b/>
        </w:rPr>
        <w:t>New Issues</w:t>
      </w:r>
    </w:p>
    <w:p w14:paraId="1A950952" w14:textId="77777777" w:rsidR="00781312" w:rsidRPr="00405AEC" w:rsidRDefault="00781312" w:rsidP="00D31066">
      <w:pPr>
        <w:ind w:left="720"/>
        <w:contextualSpacing/>
        <w:rPr>
          <w:rFonts w:asciiTheme="minorHAnsi" w:hAnsiTheme="minorHAnsi" w:cstheme="minorHAnsi"/>
          <w:sz w:val="28"/>
          <w:szCs w:val="28"/>
        </w:rPr>
      </w:pPr>
    </w:p>
    <w:p w14:paraId="65975875" w14:textId="53773CF4" w:rsidR="00D634AC" w:rsidRPr="00405AEC" w:rsidRDefault="00D634AC" w:rsidP="00D634AC">
      <w:pPr>
        <w:widowControl/>
        <w:autoSpaceDE/>
        <w:autoSpaceDN/>
        <w:adjustRightInd/>
        <w:rPr>
          <w:rFonts w:asciiTheme="minorHAnsi" w:eastAsia="Calibri" w:hAnsiTheme="minorHAnsi" w:cstheme="minorHAnsi"/>
        </w:rPr>
      </w:pPr>
      <w:bookmarkStart w:id="9" w:name="_Toc118900172"/>
      <w:bookmarkStart w:id="10" w:name="_Toc118905011"/>
      <w:bookmarkStart w:id="11" w:name="_Toc119418665"/>
      <w:r w:rsidRPr="00405AEC">
        <w:rPr>
          <w:rFonts w:asciiTheme="minorHAnsi" w:eastAsia="Calibri" w:hAnsiTheme="minorHAnsi" w:cstheme="minorHAnsi"/>
        </w:rPr>
        <w:t xml:space="preserve">On November 17, 2021, Governor </w:t>
      </w:r>
      <w:proofErr w:type="spellStart"/>
      <w:r w:rsidRPr="00405AEC">
        <w:rPr>
          <w:rFonts w:asciiTheme="minorHAnsi" w:eastAsia="Calibri" w:hAnsiTheme="minorHAnsi" w:cstheme="minorHAnsi"/>
        </w:rPr>
        <w:t>Beshear</w:t>
      </w:r>
      <w:proofErr w:type="spellEnd"/>
      <w:r w:rsidRPr="00405AEC">
        <w:rPr>
          <w:rFonts w:asciiTheme="minorHAnsi" w:eastAsia="Calibri" w:hAnsiTheme="minorHAnsi" w:cstheme="minorHAnsi"/>
        </w:rPr>
        <w:t xml:space="preserve"> and Secretary Link announced the merger of the Education and Workforce Development Cabinet within the Labor Cabinet to create the Education and Labor Cabinet, pending legislative approval.  Senate Bill 180 of the 2022 Regular Session was introduced February 16, 2022, passed April 14, 2022, and signed April 20, 2022, by Governor </w:t>
      </w:r>
      <w:proofErr w:type="spellStart"/>
      <w:r w:rsidRPr="00405AEC">
        <w:rPr>
          <w:rFonts w:asciiTheme="minorHAnsi" w:eastAsia="Calibri" w:hAnsiTheme="minorHAnsi" w:cstheme="minorHAnsi"/>
        </w:rPr>
        <w:t>Beshear</w:t>
      </w:r>
      <w:proofErr w:type="spellEnd"/>
      <w:r w:rsidRPr="00405AEC">
        <w:rPr>
          <w:rFonts w:asciiTheme="minorHAnsi" w:eastAsia="Calibri" w:hAnsiTheme="minorHAnsi" w:cstheme="minorHAnsi"/>
        </w:rPr>
        <w:t xml:space="preserve">.  The merger was effective July 1, 2022.  There were no significant changes to the Department of Workplace Standards or the structure and/or duties of the KY OSH Program.  </w:t>
      </w:r>
    </w:p>
    <w:p w14:paraId="15307406" w14:textId="77777777" w:rsidR="00D634AC" w:rsidRPr="00AF0DC1" w:rsidRDefault="00D634AC" w:rsidP="00AF0DC1">
      <w:pPr>
        <w:pStyle w:val="Heading2"/>
      </w:pPr>
    </w:p>
    <w:p w14:paraId="0A29FCDE" w14:textId="79E7FC2C" w:rsidR="00054900" w:rsidRPr="00AF0DC1" w:rsidRDefault="00AF0DC1" w:rsidP="00AF0DC1">
      <w:pPr>
        <w:pStyle w:val="Heading2"/>
        <w:ind w:left="0"/>
      </w:pPr>
      <w:r w:rsidRPr="00AF0DC1">
        <w:t xml:space="preserve">III.  </w:t>
      </w:r>
      <w:r w:rsidR="00054900" w:rsidRPr="00AF0DC1">
        <w:t xml:space="preserve">Assessment of State Plan </w:t>
      </w:r>
      <w:r w:rsidR="001E2FBB" w:rsidRPr="00AF0DC1">
        <w:t xml:space="preserve">Progress and </w:t>
      </w:r>
      <w:r w:rsidR="00054900" w:rsidRPr="00AF0DC1">
        <w:t>Performance</w:t>
      </w:r>
      <w:bookmarkEnd w:id="9"/>
      <w:bookmarkEnd w:id="10"/>
      <w:bookmarkEnd w:id="11"/>
    </w:p>
    <w:p w14:paraId="07D68C5F" w14:textId="77777777" w:rsidR="00054900" w:rsidRPr="00405AEC" w:rsidRDefault="00054900" w:rsidP="00D31066">
      <w:pPr>
        <w:widowControl/>
        <w:autoSpaceDE/>
        <w:autoSpaceDN/>
        <w:adjustRightInd/>
        <w:rPr>
          <w:rFonts w:asciiTheme="minorHAnsi" w:hAnsiTheme="minorHAnsi" w:cstheme="minorHAnsi"/>
        </w:rPr>
      </w:pPr>
    </w:p>
    <w:p w14:paraId="4CD3C312" w14:textId="53D494C9" w:rsidR="000A134A" w:rsidRPr="00AF0DC1" w:rsidRDefault="000A134A" w:rsidP="00573710">
      <w:pPr>
        <w:pStyle w:val="Heading3"/>
        <w:numPr>
          <w:ilvl w:val="0"/>
          <w:numId w:val="1"/>
        </w:numPr>
      </w:pPr>
      <w:bookmarkStart w:id="12" w:name="_Toc118900173"/>
      <w:bookmarkStart w:id="13" w:name="_Toc118905012"/>
      <w:bookmarkStart w:id="14" w:name="_Toc119418666"/>
      <w:r w:rsidRPr="00AF0DC1">
        <w:t>Data and Methodology</w:t>
      </w:r>
      <w:bookmarkEnd w:id="12"/>
      <w:bookmarkEnd w:id="13"/>
      <w:bookmarkEnd w:id="14"/>
    </w:p>
    <w:p w14:paraId="72EF69F8" w14:textId="6C2C0690" w:rsidR="000A134A" w:rsidRPr="00405AEC" w:rsidRDefault="000A134A" w:rsidP="00D31066">
      <w:pPr>
        <w:widowControl/>
        <w:autoSpaceDE/>
        <w:autoSpaceDN/>
        <w:adjustRightInd/>
        <w:rPr>
          <w:rFonts w:asciiTheme="minorHAnsi" w:hAnsiTheme="minorHAnsi" w:cstheme="minorHAnsi"/>
          <w:bCs/>
        </w:rPr>
      </w:pPr>
    </w:p>
    <w:p w14:paraId="1CF9CF30" w14:textId="2FC4F905"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OSHA established a two-year cycle for the FAME process. This was a follow-up year, and as such, OSHA did not perform onsite case file review</w:t>
      </w:r>
      <w:r w:rsidR="00826330" w:rsidRPr="00405AEC">
        <w:rPr>
          <w:rFonts w:asciiTheme="minorHAnsi" w:eastAsia="Calibri" w:hAnsiTheme="minorHAnsi" w:cstheme="minorHAnsi"/>
        </w:rPr>
        <w:t xml:space="preserve">, which is typically </w:t>
      </w:r>
      <w:r w:rsidRPr="00405AEC">
        <w:rPr>
          <w:rFonts w:asciiTheme="minorHAnsi" w:eastAsia="Calibri" w:hAnsiTheme="minorHAnsi" w:cstheme="minorHAnsi"/>
        </w:rPr>
        <w:t>associated with a comprehensive FAME. This strategy allowed the State Plan to focus on correcting deficiencies identified in the most recent comprehensive FAME. The analyses and conclusions described in this report were based on information obtained from a variety of monitoring sources, including:</w:t>
      </w:r>
    </w:p>
    <w:p w14:paraId="368E1D89" w14:textId="77777777" w:rsidR="004B0687" w:rsidRPr="00405AEC" w:rsidRDefault="004B0687"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 </w:t>
      </w:r>
    </w:p>
    <w:p w14:paraId="64D69245" w14:textId="77777777"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State Activity Mandated Measures Report (SAMM, Appendix D, dated 11/14/2022)</w:t>
      </w:r>
    </w:p>
    <w:p w14:paraId="4B441B66" w14:textId="3D14DFB2"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State Information Report (SIR, dated 11/14/2022) </w:t>
      </w:r>
    </w:p>
    <w:p w14:paraId="0EDC0262" w14:textId="77777777"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Web Integrated Management Information System (</w:t>
      </w:r>
      <w:proofErr w:type="spellStart"/>
      <w:r w:rsidRPr="00405AEC">
        <w:rPr>
          <w:rFonts w:asciiTheme="minorHAnsi" w:eastAsia="Calibri" w:hAnsiTheme="minorHAnsi" w:cstheme="minorHAnsi"/>
        </w:rPr>
        <w:t>WebIMIS</w:t>
      </w:r>
      <w:proofErr w:type="spellEnd"/>
      <w:r w:rsidRPr="00405AEC">
        <w:rPr>
          <w:rFonts w:asciiTheme="minorHAnsi" w:eastAsia="Calibri" w:hAnsiTheme="minorHAnsi" w:cstheme="minorHAnsi"/>
        </w:rPr>
        <w:t>)</w:t>
      </w:r>
    </w:p>
    <w:p w14:paraId="2954136A" w14:textId="77777777"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State OSHA Annual Report (SOAR, Appendix E)</w:t>
      </w:r>
    </w:p>
    <w:p w14:paraId="19798AA0" w14:textId="77777777"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KY OSH Annual Performance Plan</w:t>
      </w:r>
    </w:p>
    <w:p w14:paraId="66C7C9AE" w14:textId="77777777"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State Plan Grant Application</w:t>
      </w:r>
    </w:p>
    <w:p w14:paraId="199102D6" w14:textId="74D70A2B" w:rsidR="004B0687" w:rsidRPr="00405AEC" w:rsidRDefault="004B0687" w:rsidP="00D31066">
      <w:pPr>
        <w:widowControl/>
        <w:numPr>
          <w:ilvl w:val="0"/>
          <w:numId w:val="14"/>
        </w:numPr>
        <w:autoSpaceDE/>
        <w:autoSpaceDN/>
        <w:adjustRightInd/>
        <w:rPr>
          <w:rFonts w:asciiTheme="minorHAnsi" w:eastAsia="Calibri" w:hAnsiTheme="minorHAnsi" w:cstheme="minorHAnsi"/>
        </w:rPr>
      </w:pPr>
      <w:r w:rsidRPr="00405AEC">
        <w:rPr>
          <w:rFonts w:asciiTheme="minorHAnsi" w:eastAsia="Calibri" w:hAnsiTheme="minorHAnsi" w:cstheme="minorHAnsi"/>
        </w:rPr>
        <w:t>Quarterly monitoring meetings between OSHA and the State Plan</w:t>
      </w:r>
    </w:p>
    <w:p w14:paraId="2001E290" w14:textId="77777777" w:rsidR="001A335E" w:rsidRPr="00405AEC" w:rsidRDefault="001A335E" w:rsidP="00D31066">
      <w:pPr>
        <w:widowControl/>
        <w:autoSpaceDE/>
        <w:autoSpaceDN/>
        <w:adjustRightInd/>
        <w:rPr>
          <w:rFonts w:asciiTheme="minorHAnsi" w:hAnsiTheme="minorHAnsi" w:cstheme="minorHAnsi"/>
          <w:bCs/>
        </w:rPr>
      </w:pPr>
    </w:p>
    <w:p w14:paraId="5E67DDEC" w14:textId="03128581" w:rsidR="000A134A" w:rsidRPr="00AF0DC1" w:rsidRDefault="000A134A" w:rsidP="00573710">
      <w:pPr>
        <w:pStyle w:val="Heading3"/>
        <w:numPr>
          <w:ilvl w:val="0"/>
          <w:numId w:val="1"/>
        </w:numPr>
      </w:pPr>
      <w:bookmarkStart w:id="15" w:name="_Toc118900174"/>
      <w:bookmarkStart w:id="16" w:name="_Toc118905013"/>
      <w:bookmarkStart w:id="17" w:name="_Toc119418667"/>
      <w:r w:rsidRPr="00AF0DC1">
        <w:lastRenderedPageBreak/>
        <w:t>Findings and Observations</w:t>
      </w:r>
      <w:bookmarkEnd w:id="15"/>
      <w:bookmarkEnd w:id="16"/>
      <w:bookmarkEnd w:id="17"/>
    </w:p>
    <w:p w14:paraId="5A952A6F" w14:textId="77777777" w:rsidR="001E2FBB" w:rsidRPr="00405AEC" w:rsidRDefault="001E2FBB" w:rsidP="00D31066">
      <w:pPr>
        <w:widowControl/>
        <w:autoSpaceDE/>
        <w:autoSpaceDN/>
        <w:adjustRightInd/>
        <w:jc w:val="center"/>
        <w:rPr>
          <w:rFonts w:asciiTheme="minorHAnsi" w:hAnsiTheme="minorHAnsi" w:cstheme="minorHAnsi"/>
          <w:i/>
          <w:highlight w:val="cyan"/>
        </w:rPr>
      </w:pPr>
    </w:p>
    <w:p w14:paraId="2789CCA0" w14:textId="00CF6AEA" w:rsidR="00E71FB7" w:rsidRPr="00405AEC" w:rsidRDefault="00E71FB7" w:rsidP="00D31066">
      <w:pPr>
        <w:pStyle w:val="Heading4"/>
        <w:spacing w:before="0" w:after="0"/>
        <w:rPr>
          <w:rFonts w:asciiTheme="minorHAnsi" w:hAnsiTheme="minorHAnsi" w:cstheme="minorHAnsi"/>
          <w:highlight w:val="yellow"/>
        </w:rPr>
      </w:pPr>
      <w:bookmarkStart w:id="18" w:name="_Toc118900175"/>
      <w:bookmarkStart w:id="19" w:name="_Toc118905014"/>
      <w:r w:rsidRPr="00405AEC">
        <w:rPr>
          <w:rFonts w:asciiTheme="minorHAnsi" w:hAnsiTheme="minorHAnsi" w:cstheme="minorHAnsi"/>
        </w:rPr>
        <w:t>Findings</w:t>
      </w:r>
      <w:r w:rsidR="00443054" w:rsidRPr="00405AEC">
        <w:rPr>
          <w:rFonts w:asciiTheme="minorHAnsi" w:hAnsiTheme="minorHAnsi" w:cstheme="minorHAnsi"/>
        </w:rPr>
        <w:t xml:space="preserve"> (Status of Previous and New Items)</w:t>
      </w:r>
      <w:bookmarkEnd w:id="18"/>
      <w:bookmarkEnd w:id="19"/>
    </w:p>
    <w:p w14:paraId="6C7BE9F8" w14:textId="56F68F17" w:rsidR="00E71FB7" w:rsidRPr="00405AEC" w:rsidRDefault="00E71FB7" w:rsidP="00D31066">
      <w:pPr>
        <w:widowControl/>
        <w:autoSpaceDE/>
        <w:autoSpaceDN/>
        <w:adjustRightInd/>
        <w:rPr>
          <w:rFonts w:asciiTheme="minorHAnsi" w:hAnsiTheme="minorHAnsi" w:cstheme="minorHAnsi"/>
          <w:highlight w:val="yellow"/>
          <w:u w:val="single"/>
        </w:rPr>
      </w:pPr>
    </w:p>
    <w:p w14:paraId="76B670F8" w14:textId="147994F0"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The State Plan made progress in addressing the five findings and </w:t>
      </w:r>
      <w:r w:rsidR="00511876" w:rsidRPr="00405AEC">
        <w:rPr>
          <w:rFonts w:asciiTheme="minorHAnsi" w:eastAsia="Calibri" w:hAnsiTheme="minorHAnsi" w:cstheme="minorHAnsi"/>
        </w:rPr>
        <w:t>two</w:t>
      </w:r>
      <w:r w:rsidRPr="00405AEC">
        <w:rPr>
          <w:rFonts w:asciiTheme="minorHAnsi" w:eastAsia="Calibri" w:hAnsiTheme="minorHAnsi" w:cstheme="minorHAnsi"/>
        </w:rPr>
        <w:t xml:space="preserve"> observations reflected in the FY 2021 Comprehensive FAME Report. </w:t>
      </w:r>
      <w:r w:rsidR="00C13FD4" w:rsidRPr="00405AEC">
        <w:rPr>
          <w:rFonts w:asciiTheme="minorHAnsi" w:eastAsia="Calibri" w:hAnsiTheme="minorHAnsi" w:cstheme="minorHAnsi"/>
        </w:rPr>
        <w:t xml:space="preserve"> </w:t>
      </w:r>
      <w:r w:rsidRPr="00405AEC">
        <w:rPr>
          <w:rFonts w:asciiTheme="minorHAnsi" w:eastAsia="Calibri" w:hAnsiTheme="minorHAnsi" w:cstheme="minorHAnsi"/>
        </w:rPr>
        <w:t>This follow-up FAME report contains f</w:t>
      </w:r>
      <w:r w:rsidR="00713F16" w:rsidRPr="00405AEC">
        <w:rPr>
          <w:rFonts w:asciiTheme="minorHAnsi" w:eastAsia="Calibri" w:hAnsiTheme="minorHAnsi" w:cstheme="minorHAnsi"/>
        </w:rPr>
        <w:t xml:space="preserve">ive </w:t>
      </w:r>
      <w:r w:rsidRPr="00405AEC">
        <w:rPr>
          <w:rFonts w:asciiTheme="minorHAnsi" w:eastAsia="Calibri" w:hAnsiTheme="minorHAnsi" w:cstheme="minorHAnsi"/>
        </w:rPr>
        <w:t xml:space="preserve">continued findings and two continued observations. </w:t>
      </w:r>
      <w:r w:rsidR="00C13FD4" w:rsidRPr="00405AEC">
        <w:rPr>
          <w:rFonts w:asciiTheme="minorHAnsi" w:eastAsia="Calibri" w:hAnsiTheme="minorHAnsi" w:cstheme="minorHAnsi"/>
        </w:rPr>
        <w:t xml:space="preserve"> </w:t>
      </w:r>
      <w:r w:rsidR="009928E7" w:rsidRPr="00405AEC">
        <w:rPr>
          <w:rFonts w:asciiTheme="minorHAnsi" w:eastAsia="Calibri" w:hAnsiTheme="minorHAnsi" w:cstheme="minorHAnsi"/>
        </w:rPr>
        <w:t>All the findings were continued</w:t>
      </w:r>
      <w:r w:rsidR="00212782" w:rsidRPr="00405AEC">
        <w:rPr>
          <w:rFonts w:asciiTheme="minorHAnsi" w:eastAsia="Calibri" w:hAnsiTheme="minorHAnsi" w:cstheme="minorHAnsi"/>
        </w:rPr>
        <w:t>;</w:t>
      </w:r>
      <w:r w:rsidR="009928E7" w:rsidRPr="00405AEC">
        <w:rPr>
          <w:rFonts w:asciiTheme="minorHAnsi" w:eastAsia="Calibri" w:hAnsiTheme="minorHAnsi" w:cstheme="minorHAnsi"/>
        </w:rPr>
        <w:t xml:space="preserve"> </w:t>
      </w:r>
      <w:r w:rsidR="00E26225" w:rsidRPr="00405AEC">
        <w:rPr>
          <w:rFonts w:asciiTheme="minorHAnsi" w:eastAsia="Calibri" w:hAnsiTheme="minorHAnsi" w:cstheme="minorHAnsi"/>
        </w:rPr>
        <w:t>however,</w:t>
      </w:r>
      <w:r w:rsidR="009928E7" w:rsidRPr="00405AEC">
        <w:rPr>
          <w:rFonts w:asciiTheme="minorHAnsi" w:eastAsia="Calibri" w:hAnsiTheme="minorHAnsi" w:cstheme="minorHAnsi"/>
        </w:rPr>
        <w:t xml:space="preserve"> </w:t>
      </w:r>
      <w:r w:rsidRPr="00405AEC">
        <w:rPr>
          <w:rFonts w:asciiTheme="minorHAnsi" w:eastAsia="Calibri" w:hAnsiTheme="minorHAnsi" w:cstheme="minorHAnsi"/>
        </w:rPr>
        <w:t>one finding has been addressed and is awaiting verification</w:t>
      </w:r>
      <w:r w:rsidR="00212782" w:rsidRPr="00405AEC">
        <w:rPr>
          <w:rFonts w:asciiTheme="minorHAnsi" w:eastAsia="Calibri" w:hAnsiTheme="minorHAnsi" w:cstheme="minorHAnsi"/>
        </w:rPr>
        <w:t>,</w:t>
      </w:r>
      <w:r w:rsidRPr="00405AEC">
        <w:rPr>
          <w:rFonts w:asciiTheme="minorHAnsi" w:eastAsia="Calibri" w:hAnsiTheme="minorHAnsi" w:cstheme="minorHAnsi"/>
        </w:rPr>
        <w:t xml:space="preserve"> through an onsite case file review</w:t>
      </w:r>
      <w:r w:rsidR="00212782" w:rsidRPr="00405AEC">
        <w:rPr>
          <w:rFonts w:asciiTheme="minorHAnsi" w:eastAsia="Calibri" w:hAnsiTheme="minorHAnsi" w:cstheme="minorHAnsi"/>
        </w:rPr>
        <w:t>,</w:t>
      </w:r>
      <w:r w:rsidRPr="00405AEC">
        <w:rPr>
          <w:rFonts w:asciiTheme="minorHAnsi" w:eastAsia="Calibri" w:hAnsiTheme="minorHAnsi" w:cstheme="minorHAnsi"/>
        </w:rPr>
        <w:t xml:space="preserve"> during the next comprehensive FAME. </w:t>
      </w:r>
      <w:r w:rsidR="005A4410" w:rsidRPr="00405AEC">
        <w:rPr>
          <w:rFonts w:asciiTheme="minorHAnsi" w:eastAsia="Calibri" w:hAnsiTheme="minorHAnsi" w:cstheme="minorHAnsi"/>
        </w:rPr>
        <w:t xml:space="preserve"> Both</w:t>
      </w:r>
      <w:r w:rsidRPr="00405AEC">
        <w:rPr>
          <w:rFonts w:asciiTheme="minorHAnsi" w:eastAsia="Calibri" w:hAnsiTheme="minorHAnsi" w:cstheme="minorHAnsi"/>
        </w:rPr>
        <w:t xml:space="preserve"> observations are continued from the FY 2021 FAME. No observations from the previous FAME were converted to findings. </w:t>
      </w:r>
      <w:r w:rsidR="00C13FD4" w:rsidRPr="00405AEC">
        <w:rPr>
          <w:rFonts w:asciiTheme="minorHAnsi" w:eastAsia="Calibri" w:hAnsiTheme="minorHAnsi" w:cstheme="minorHAnsi"/>
        </w:rPr>
        <w:t xml:space="preserve"> </w:t>
      </w:r>
      <w:r w:rsidRPr="00405AEC">
        <w:rPr>
          <w:rFonts w:asciiTheme="minorHAnsi" w:eastAsia="Calibri" w:hAnsiTheme="minorHAnsi" w:cstheme="minorHAnsi"/>
        </w:rPr>
        <w:t xml:space="preserve">Appendix A describes the continued findings and recommendations. Appendix B describes observations subject to continued monitoring and the related federal monitoring plan. </w:t>
      </w:r>
      <w:r w:rsidR="00C13FD4" w:rsidRPr="00405AEC">
        <w:rPr>
          <w:rFonts w:asciiTheme="minorHAnsi" w:eastAsia="Calibri" w:hAnsiTheme="minorHAnsi" w:cstheme="minorHAnsi"/>
        </w:rPr>
        <w:t xml:space="preserve"> </w:t>
      </w:r>
      <w:r w:rsidRPr="00405AEC">
        <w:rPr>
          <w:rFonts w:asciiTheme="minorHAnsi" w:eastAsia="Calibri" w:hAnsiTheme="minorHAnsi" w:cstheme="minorHAnsi"/>
        </w:rPr>
        <w:t>Appendix C describes the status of each FY 2021 recommendation in detail.</w:t>
      </w:r>
    </w:p>
    <w:p w14:paraId="147570EB" w14:textId="77777777" w:rsidR="00A9139D" w:rsidRPr="00405AEC" w:rsidRDefault="00A9139D" w:rsidP="00D31066">
      <w:pPr>
        <w:widowControl/>
        <w:autoSpaceDE/>
        <w:autoSpaceDN/>
        <w:adjustRightInd/>
        <w:rPr>
          <w:rFonts w:asciiTheme="minorHAnsi" w:hAnsiTheme="minorHAnsi" w:cstheme="minorHAnsi"/>
          <w:b/>
          <w:bCs/>
        </w:rPr>
      </w:pPr>
    </w:p>
    <w:p w14:paraId="66699C18" w14:textId="2726BEE0" w:rsidR="00A33959" w:rsidRPr="00405AEC" w:rsidRDefault="00785B2E" w:rsidP="00D31066">
      <w:pPr>
        <w:widowControl/>
        <w:autoSpaceDE/>
        <w:autoSpaceDN/>
        <w:adjustRightInd/>
        <w:rPr>
          <w:rFonts w:asciiTheme="minorHAnsi" w:hAnsiTheme="minorHAnsi" w:cstheme="minorHAnsi"/>
          <w:b/>
          <w:bCs/>
          <w:i/>
        </w:rPr>
      </w:pPr>
      <w:r w:rsidRPr="00405AEC">
        <w:rPr>
          <w:rFonts w:asciiTheme="minorHAnsi" w:hAnsiTheme="minorHAnsi" w:cstheme="minorHAnsi"/>
          <w:b/>
          <w:bCs/>
        </w:rPr>
        <w:t xml:space="preserve">Continued </w:t>
      </w:r>
      <w:r w:rsidR="007C0A36" w:rsidRPr="00405AEC">
        <w:rPr>
          <w:rFonts w:asciiTheme="minorHAnsi" w:hAnsiTheme="minorHAnsi" w:cstheme="minorHAnsi"/>
          <w:b/>
          <w:bCs/>
        </w:rPr>
        <w:t>Findings</w:t>
      </w:r>
      <w:r w:rsidR="00391D6F" w:rsidRPr="00405AEC">
        <w:rPr>
          <w:rFonts w:asciiTheme="minorHAnsi" w:hAnsiTheme="minorHAnsi" w:cstheme="minorHAnsi"/>
          <w:b/>
          <w:bCs/>
        </w:rPr>
        <w:t xml:space="preserve"> </w:t>
      </w:r>
    </w:p>
    <w:p w14:paraId="0DB0E3CD" w14:textId="77777777" w:rsidR="00A9139D" w:rsidRPr="00405AEC" w:rsidRDefault="00A9139D" w:rsidP="00D31066">
      <w:pPr>
        <w:widowControl/>
        <w:autoSpaceDE/>
        <w:autoSpaceDN/>
        <w:adjustRightInd/>
        <w:rPr>
          <w:rFonts w:asciiTheme="minorHAnsi" w:eastAsia="Calibri" w:hAnsiTheme="minorHAnsi" w:cstheme="minorHAnsi"/>
          <w:b/>
          <w:bCs/>
          <w:sz w:val="22"/>
          <w:szCs w:val="22"/>
        </w:rPr>
      </w:pPr>
    </w:p>
    <w:p w14:paraId="1B67BA10" w14:textId="60CB73E1"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 xml:space="preserve">Finding FY 2021-1 (FY 2020-01, FY 2019-01, FY 2018-03, FY 2017-06, FY 2016-03, FY 2015-06, FY 2014-05, FY 2013-05, and </w:t>
      </w:r>
      <w:r w:rsidRPr="00573710">
        <w:rPr>
          <w:rFonts w:asciiTheme="minorHAnsi" w:eastAsia="Calibri" w:hAnsiTheme="minorHAnsi" w:cstheme="minorHAnsi"/>
          <w:b/>
          <w:bCs/>
        </w:rPr>
        <w:t>FY 2011-06):</w:t>
      </w:r>
      <w:r w:rsidR="006C06D2" w:rsidRPr="00573710">
        <w:rPr>
          <w:rFonts w:asciiTheme="minorHAnsi" w:eastAsia="Calibri" w:hAnsiTheme="minorHAnsi" w:cstheme="minorHAnsi"/>
          <w:b/>
          <w:bCs/>
        </w:rPr>
        <w:t xml:space="preserve"> </w:t>
      </w:r>
      <w:r w:rsidR="006C06D2" w:rsidRPr="00573710">
        <w:rPr>
          <w:rFonts w:asciiTheme="minorHAnsi" w:eastAsia="Calibri" w:hAnsiTheme="minorHAnsi" w:cstheme="minorHAnsi"/>
        </w:rPr>
        <w:t>In FY 2021,</w:t>
      </w:r>
      <w:r w:rsidRPr="00573710">
        <w:rPr>
          <w:rFonts w:asciiTheme="minorHAnsi" w:eastAsia="Calibri" w:hAnsiTheme="minorHAnsi" w:cstheme="minorHAnsi"/>
        </w:rPr>
        <w:t xml:space="preserve"> KY OSH</w:t>
      </w:r>
      <w:r w:rsidRPr="00405AEC">
        <w:rPr>
          <w:rFonts w:asciiTheme="minorHAnsi" w:eastAsia="Calibri" w:hAnsiTheme="minorHAnsi" w:cstheme="minorHAnsi"/>
        </w:rPr>
        <w:t xml:space="preserve"> conducted a total of six</w:t>
      </w:r>
      <w:r w:rsidRPr="00B311BC">
        <w:rPr>
          <w:rFonts w:ascii="Times New Roman" w:eastAsia="Calibri" w:hAnsi="Times New Roman"/>
        </w:rPr>
        <w:t xml:space="preserve"> (1.9%) </w:t>
      </w:r>
      <w:r w:rsidR="00166E1B">
        <w:rPr>
          <w:rFonts w:asciiTheme="minorHAnsi" w:eastAsia="Calibri" w:hAnsiTheme="minorHAnsi" w:cstheme="minorHAnsi"/>
        </w:rPr>
        <w:t xml:space="preserve">programmed </w:t>
      </w:r>
      <w:r w:rsidRPr="00405AEC">
        <w:rPr>
          <w:rFonts w:asciiTheme="minorHAnsi" w:eastAsia="Calibri" w:hAnsiTheme="minorHAnsi" w:cstheme="minorHAnsi"/>
        </w:rPr>
        <w:t>health inspections out of</w:t>
      </w:r>
      <w:r w:rsidR="00573710">
        <w:rPr>
          <w:rFonts w:asciiTheme="minorHAnsi" w:eastAsia="Calibri" w:hAnsiTheme="minorHAnsi" w:cstheme="minorHAnsi"/>
        </w:rPr>
        <w:t xml:space="preserve"> </w:t>
      </w:r>
      <w:r w:rsidRPr="00405AEC">
        <w:rPr>
          <w:rFonts w:asciiTheme="minorHAnsi" w:eastAsia="Calibri" w:hAnsiTheme="minorHAnsi" w:cstheme="minorHAnsi"/>
        </w:rPr>
        <w:t>315 health inspections</w:t>
      </w:r>
      <w:r w:rsidR="003A7B99">
        <w:rPr>
          <w:rFonts w:asciiTheme="minorHAnsi" w:eastAsia="Calibri" w:hAnsiTheme="minorHAnsi" w:cstheme="minorHAnsi"/>
        </w:rPr>
        <w:t xml:space="preserve"> conducted</w:t>
      </w:r>
      <w:r w:rsidR="00166E1B">
        <w:rPr>
          <w:rFonts w:asciiTheme="minorHAnsi" w:eastAsia="Calibri" w:hAnsiTheme="minorHAnsi" w:cstheme="minorHAnsi"/>
        </w:rPr>
        <w:t>,</w:t>
      </w:r>
      <w:r w:rsidRPr="00405AEC">
        <w:rPr>
          <w:rFonts w:asciiTheme="minorHAnsi" w:eastAsia="Calibri" w:hAnsiTheme="minorHAnsi" w:cstheme="minorHAnsi"/>
        </w:rPr>
        <w:t xml:space="preserve"> during th</w:t>
      </w:r>
      <w:r w:rsidR="00166E1B">
        <w:rPr>
          <w:rFonts w:asciiTheme="minorHAnsi" w:eastAsia="Calibri" w:hAnsiTheme="minorHAnsi" w:cstheme="minorHAnsi"/>
        </w:rPr>
        <w:t>at</w:t>
      </w:r>
      <w:r w:rsidRPr="00405AEC">
        <w:rPr>
          <w:rFonts w:asciiTheme="minorHAnsi" w:eastAsia="Calibri" w:hAnsiTheme="minorHAnsi" w:cstheme="minorHAnsi"/>
        </w:rPr>
        <w:t xml:space="preserve"> period.</w:t>
      </w:r>
      <w:r w:rsidR="001C56C0" w:rsidRPr="00405AEC">
        <w:rPr>
          <w:rFonts w:asciiTheme="minorHAnsi" w:eastAsia="Calibri" w:hAnsiTheme="minorHAnsi" w:cstheme="minorHAnsi"/>
        </w:rPr>
        <w:t xml:space="preserve"> </w:t>
      </w:r>
    </w:p>
    <w:p w14:paraId="205815B1" w14:textId="77777777" w:rsidR="00A9139D" w:rsidRPr="00405AEC" w:rsidRDefault="00A9139D" w:rsidP="00D31066">
      <w:pPr>
        <w:widowControl/>
        <w:autoSpaceDE/>
        <w:autoSpaceDN/>
        <w:adjustRightInd/>
        <w:rPr>
          <w:rFonts w:asciiTheme="minorHAnsi" w:eastAsia="Calibri" w:hAnsiTheme="minorHAnsi" w:cstheme="minorHAnsi"/>
          <w:b/>
          <w:bCs/>
        </w:rPr>
      </w:pPr>
    </w:p>
    <w:p w14:paraId="7559B088" w14:textId="6F2517E8" w:rsidR="00A70C63" w:rsidRPr="00573710" w:rsidRDefault="00A70C63" w:rsidP="00D31066">
      <w:pPr>
        <w:widowControl/>
        <w:autoSpaceDE/>
        <w:autoSpaceDN/>
        <w:adjustRightInd/>
        <w:rPr>
          <w:rFonts w:asciiTheme="minorHAnsi" w:eastAsia="Calibri" w:hAnsiTheme="minorHAnsi" w:cstheme="minorHAnsi"/>
        </w:rPr>
      </w:pPr>
      <w:r w:rsidRPr="00573710">
        <w:rPr>
          <w:rFonts w:asciiTheme="minorHAnsi" w:eastAsia="Calibri" w:hAnsiTheme="minorHAnsi" w:cstheme="minorHAnsi"/>
          <w:b/>
          <w:bCs/>
        </w:rPr>
        <w:t>Status:</w:t>
      </w:r>
      <w:r w:rsidRPr="00573710">
        <w:rPr>
          <w:rFonts w:asciiTheme="minorHAnsi" w:eastAsia="Calibri" w:hAnsiTheme="minorHAnsi" w:cstheme="minorHAnsi"/>
        </w:rPr>
        <w:t xml:space="preserve"> During FY 2022, KY OSH conducted a total of</w:t>
      </w:r>
      <w:r w:rsidR="00573710" w:rsidRPr="00573710">
        <w:rPr>
          <w:rFonts w:asciiTheme="minorHAnsi" w:eastAsia="Calibri" w:hAnsiTheme="minorHAnsi" w:cstheme="minorHAnsi"/>
        </w:rPr>
        <w:t xml:space="preserve"> six</w:t>
      </w:r>
      <w:r w:rsidR="00227E66" w:rsidRPr="00573710">
        <w:rPr>
          <w:rFonts w:asciiTheme="minorHAnsi" w:eastAsia="Calibri" w:hAnsiTheme="minorHAnsi" w:cstheme="minorHAnsi"/>
        </w:rPr>
        <w:t xml:space="preserve"> </w:t>
      </w:r>
      <w:r w:rsidRPr="00573710">
        <w:rPr>
          <w:rFonts w:asciiTheme="minorHAnsi" w:eastAsia="Calibri" w:hAnsiTheme="minorHAnsi" w:cstheme="minorHAnsi"/>
        </w:rPr>
        <w:t xml:space="preserve">(1.83%) </w:t>
      </w:r>
      <w:r w:rsidR="00166E1B" w:rsidRPr="00573710">
        <w:rPr>
          <w:rFonts w:asciiTheme="minorHAnsi" w:eastAsia="Calibri" w:hAnsiTheme="minorHAnsi" w:cstheme="minorHAnsi"/>
        </w:rPr>
        <w:t xml:space="preserve">programmed </w:t>
      </w:r>
      <w:r w:rsidRPr="00573710">
        <w:rPr>
          <w:rFonts w:asciiTheme="minorHAnsi" w:eastAsia="Calibri" w:hAnsiTheme="minorHAnsi" w:cstheme="minorHAnsi"/>
        </w:rPr>
        <w:t>health inspections out of 327 health inspections</w:t>
      </w:r>
      <w:r w:rsidR="003A7B99" w:rsidRPr="00573710">
        <w:rPr>
          <w:rFonts w:asciiTheme="minorHAnsi" w:eastAsia="Calibri" w:hAnsiTheme="minorHAnsi" w:cstheme="minorHAnsi"/>
        </w:rPr>
        <w:t xml:space="preserve"> conducted</w:t>
      </w:r>
      <w:r w:rsidR="00166E1B" w:rsidRPr="00573710">
        <w:rPr>
          <w:rFonts w:asciiTheme="minorHAnsi" w:eastAsia="Calibri" w:hAnsiTheme="minorHAnsi" w:cstheme="minorHAnsi"/>
        </w:rPr>
        <w:t>,</w:t>
      </w:r>
      <w:r w:rsidRPr="00573710">
        <w:rPr>
          <w:rFonts w:asciiTheme="minorHAnsi" w:eastAsia="Calibri" w:hAnsiTheme="minorHAnsi" w:cstheme="minorHAnsi"/>
        </w:rPr>
        <w:t xml:space="preserve"> during this period. This finding </w:t>
      </w:r>
      <w:r w:rsidR="001C56C0" w:rsidRPr="00573710">
        <w:rPr>
          <w:rFonts w:asciiTheme="minorHAnsi" w:eastAsia="Calibri" w:hAnsiTheme="minorHAnsi" w:cstheme="minorHAnsi"/>
        </w:rPr>
        <w:t>remains open.</w:t>
      </w:r>
    </w:p>
    <w:p w14:paraId="66FC22C0" w14:textId="77777777" w:rsidR="00A9139D" w:rsidRPr="00573710" w:rsidRDefault="00A9139D" w:rsidP="00D31066">
      <w:pPr>
        <w:widowControl/>
        <w:autoSpaceDE/>
        <w:autoSpaceDN/>
        <w:adjustRightInd/>
        <w:rPr>
          <w:rFonts w:asciiTheme="minorHAnsi" w:eastAsia="Calibri" w:hAnsiTheme="minorHAnsi" w:cstheme="minorHAnsi"/>
          <w:b/>
          <w:bCs/>
        </w:rPr>
      </w:pPr>
    </w:p>
    <w:p w14:paraId="0CD63E81" w14:textId="28AD023F" w:rsidR="00A70C63" w:rsidRPr="00573710" w:rsidRDefault="00A70C63" w:rsidP="00D31066">
      <w:pPr>
        <w:widowControl/>
        <w:autoSpaceDE/>
        <w:autoSpaceDN/>
        <w:adjustRightInd/>
        <w:rPr>
          <w:rFonts w:asciiTheme="minorHAnsi" w:eastAsia="Calibri" w:hAnsiTheme="minorHAnsi" w:cstheme="minorHAnsi"/>
        </w:rPr>
      </w:pPr>
      <w:r w:rsidRPr="00573710">
        <w:rPr>
          <w:rFonts w:asciiTheme="minorHAnsi" w:eastAsia="Calibri" w:hAnsiTheme="minorHAnsi" w:cstheme="minorHAnsi"/>
          <w:b/>
          <w:bCs/>
        </w:rPr>
        <w:t>Finding FY 2021-2 (FY 2020-02 and FY 2019-02):</w:t>
      </w:r>
      <w:r w:rsidRPr="00573710">
        <w:rPr>
          <w:rFonts w:asciiTheme="minorHAnsi" w:eastAsia="Calibri" w:hAnsiTheme="minorHAnsi" w:cstheme="minorHAnsi"/>
        </w:rPr>
        <w:t xml:space="preserve"> </w:t>
      </w:r>
      <w:r w:rsidR="006C06D2" w:rsidRPr="00573710">
        <w:rPr>
          <w:rFonts w:asciiTheme="minorHAnsi" w:eastAsia="Calibri" w:hAnsiTheme="minorHAnsi" w:cstheme="minorHAnsi"/>
        </w:rPr>
        <w:t xml:space="preserve">In FY 2021, </w:t>
      </w:r>
      <w:r w:rsidRPr="00573710">
        <w:rPr>
          <w:rFonts w:asciiTheme="minorHAnsi" w:eastAsia="Calibri" w:hAnsiTheme="minorHAnsi" w:cstheme="minorHAnsi"/>
        </w:rPr>
        <w:t>KY OSH conducted a total of 30 (</w:t>
      </w:r>
      <w:r w:rsidR="009F387C" w:rsidRPr="00573710">
        <w:rPr>
          <w:rFonts w:asciiTheme="minorHAnsi" w:eastAsia="Calibri" w:hAnsiTheme="minorHAnsi" w:cstheme="minorHAnsi"/>
        </w:rPr>
        <w:t>5.5%</w:t>
      </w:r>
      <w:r w:rsidRPr="00573710">
        <w:rPr>
          <w:rFonts w:asciiTheme="minorHAnsi" w:eastAsia="Calibri" w:hAnsiTheme="minorHAnsi" w:cstheme="minorHAnsi"/>
        </w:rPr>
        <w:t>)</w:t>
      </w:r>
      <w:r w:rsidR="00AA1E3C" w:rsidRPr="00573710">
        <w:rPr>
          <w:rFonts w:asciiTheme="minorHAnsi" w:eastAsia="Calibri" w:hAnsiTheme="minorHAnsi" w:cstheme="minorHAnsi"/>
        </w:rPr>
        <w:t xml:space="preserve"> </w:t>
      </w:r>
      <w:r w:rsidR="00166E1B" w:rsidRPr="00573710">
        <w:rPr>
          <w:rFonts w:asciiTheme="minorHAnsi" w:eastAsia="Calibri" w:hAnsiTheme="minorHAnsi" w:cstheme="minorHAnsi"/>
        </w:rPr>
        <w:t xml:space="preserve">programmed safety inspections </w:t>
      </w:r>
      <w:r w:rsidRPr="00573710">
        <w:rPr>
          <w:rFonts w:asciiTheme="minorHAnsi" w:eastAsia="Calibri" w:hAnsiTheme="minorHAnsi" w:cstheme="minorHAnsi"/>
        </w:rPr>
        <w:t>out of 549 safety inspections</w:t>
      </w:r>
      <w:r w:rsidR="003A7B99" w:rsidRPr="00573710">
        <w:rPr>
          <w:rFonts w:asciiTheme="minorHAnsi" w:eastAsia="Calibri" w:hAnsiTheme="minorHAnsi" w:cstheme="minorHAnsi"/>
        </w:rPr>
        <w:t xml:space="preserve"> conducted</w:t>
      </w:r>
      <w:r w:rsidR="00166E1B" w:rsidRPr="00573710">
        <w:rPr>
          <w:rFonts w:asciiTheme="minorHAnsi" w:eastAsia="Calibri" w:hAnsiTheme="minorHAnsi" w:cstheme="minorHAnsi"/>
        </w:rPr>
        <w:t>,</w:t>
      </w:r>
      <w:r w:rsidRPr="00573710">
        <w:rPr>
          <w:rFonts w:asciiTheme="minorHAnsi" w:eastAsia="Calibri" w:hAnsiTheme="minorHAnsi" w:cstheme="minorHAnsi"/>
        </w:rPr>
        <w:t xml:space="preserve"> during th</w:t>
      </w:r>
      <w:r w:rsidR="00166E1B" w:rsidRPr="00573710">
        <w:rPr>
          <w:rFonts w:asciiTheme="minorHAnsi" w:eastAsia="Calibri" w:hAnsiTheme="minorHAnsi" w:cstheme="minorHAnsi"/>
        </w:rPr>
        <w:t>at</w:t>
      </w:r>
      <w:r w:rsidRPr="00573710">
        <w:rPr>
          <w:rFonts w:asciiTheme="minorHAnsi" w:eastAsia="Calibri" w:hAnsiTheme="minorHAnsi" w:cstheme="minorHAnsi"/>
        </w:rPr>
        <w:t xml:space="preserve"> period</w:t>
      </w:r>
      <w:r w:rsidR="005F65D2" w:rsidRPr="00573710">
        <w:rPr>
          <w:rFonts w:asciiTheme="minorHAnsi" w:eastAsia="Calibri" w:hAnsiTheme="minorHAnsi" w:cstheme="minorHAnsi"/>
        </w:rPr>
        <w:t>.</w:t>
      </w:r>
      <w:r w:rsidRPr="00573710">
        <w:rPr>
          <w:rFonts w:asciiTheme="minorHAnsi" w:eastAsia="Calibri" w:hAnsiTheme="minorHAnsi" w:cstheme="minorHAnsi"/>
        </w:rPr>
        <w:t xml:space="preserve">  </w:t>
      </w:r>
    </w:p>
    <w:p w14:paraId="0887C987" w14:textId="77777777" w:rsidR="00A9139D" w:rsidRPr="00573710" w:rsidRDefault="00A9139D" w:rsidP="00D31066">
      <w:pPr>
        <w:widowControl/>
        <w:autoSpaceDE/>
        <w:autoSpaceDN/>
        <w:adjustRightInd/>
        <w:rPr>
          <w:rFonts w:asciiTheme="minorHAnsi" w:eastAsia="Calibri" w:hAnsiTheme="minorHAnsi" w:cstheme="minorHAnsi"/>
          <w:b/>
          <w:bCs/>
        </w:rPr>
      </w:pPr>
    </w:p>
    <w:p w14:paraId="1228A053" w14:textId="74A0A188" w:rsidR="00A70C63" w:rsidRPr="00573710" w:rsidRDefault="00A70C63" w:rsidP="00D31066">
      <w:pPr>
        <w:widowControl/>
        <w:autoSpaceDE/>
        <w:autoSpaceDN/>
        <w:adjustRightInd/>
        <w:rPr>
          <w:rFonts w:asciiTheme="minorHAnsi" w:eastAsia="Calibri" w:hAnsiTheme="minorHAnsi" w:cstheme="minorHAnsi"/>
        </w:rPr>
      </w:pPr>
      <w:r w:rsidRPr="00573710">
        <w:rPr>
          <w:rFonts w:asciiTheme="minorHAnsi" w:eastAsia="Calibri" w:hAnsiTheme="minorHAnsi" w:cstheme="minorHAnsi"/>
          <w:b/>
          <w:bCs/>
        </w:rPr>
        <w:t>Status:</w:t>
      </w:r>
      <w:r w:rsidRPr="00573710">
        <w:rPr>
          <w:rFonts w:asciiTheme="minorHAnsi" w:eastAsia="Calibri" w:hAnsiTheme="minorHAnsi" w:cstheme="minorHAnsi"/>
        </w:rPr>
        <w:t xml:space="preserve"> In FY 2022, KY OSH conducted 21 (3.14%) </w:t>
      </w:r>
      <w:r w:rsidR="00166E1B" w:rsidRPr="00573710">
        <w:rPr>
          <w:rFonts w:asciiTheme="minorHAnsi" w:eastAsia="Calibri" w:hAnsiTheme="minorHAnsi" w:cstheme="minorHAnsi"/>
        </w:rPr>
        <w:t xml:space="preserve">programmed </w:t>
      </w:r>
      <w:r w:rsidRPr="00573710">
        <w:rPr>
          <w:rFonts w:asciiTheme="minorHAnsi" w:eastAsia="Calibri" w:hAnsiTheme="minorHAnsi" w:cstheme="minorHAnsi"/>
        </w:rPr>
        <w:t xml:space="preserve">safety inspections out of 669 </w:t>
      </w:r>
      <w:r w:rsidR="00227E66" w:rsidRPr="00573710">
        <w:rPr>
          <w:rFonts w:asciiTheme="minorHAnsi" w:eastAsia="Calibri" w:hAnsiTheme="minorHAnsi" w:cstheme="minorHAnsi"/>
        </w:rPr>
        <w:t xml:space="preserve">planned </w:t>
      </w:r>
      <w:r w:rsidRPr="00573710">
        <w:rPr>
          <w:rFonts w:asciiTheme="minorHAnsi" w:eastAsia="Calibri" w:hAnsiTheme="minorHAnsi" w:cstheme="minorHAnsi"/>
        </w:rPr>
        <w:t>safety inspections</w:t>
      </w:r>
      <w:r w:rsidR="00166E1B" w:rsidRPr="00573710">
        <w:rPr>
          <w:rFonts w:asciiTheme="minorHAnsi" w:eastAsia="Calibri" w:hAnsiTheme="minorHAnsi" w:cstheme="minorHAnsi"/>
        </w:rPr>
        <w:t>,</w:t>
      </w:r>
      <w:r w:rsidRPr="00573710">
        <w:rPr>
          <w:rFonts w:asciiTheme="minorHAnsi" w:eastAsia="Calibri" w:hAnsiTheme="minorHAnsi" w:cstheme="minorHAnsi"/>
        </w:rPr>
        <w:t xml:space="preserve"> during this period</w:t>
      </w:r>
      <w:r w:rsidR="006C06D2" w:rsidRPr="00573710">
        <w:rPr>
          <w:rFonts w:asciiTheme="minorHAnsi" w:eastAsia="Calibri" w:hAnsiTheme="minorHAnsi" w:cstheme="minorHAnsi"/>
        </w:rPr>
        <w:t xml:space="preserve">. </w:t>
      </w:r>
      <w:r w:rsidRPr="00573710">
        <w:rPr>
          <w:rFonts w:asciiTheme="minorHAnsi" w:eastAsia="Calibri" w:hAnsiTheme="minorHAnsi" w:cstheme="minorHAnsi"/>
        </w:rPr>
        <w:t xml:space="preserve">This </w:t>
      </w:r>
      <w:r w:rsidR="00E26225" w:rsidRPr="00573710">
        <w:rPr>
          <w:rFonts w:asciiTheme="minorHAnsi" w:eastAsia="Calibri" w:hAnsiTheme="minorHAnsi" w:cstheme="minorHAnsi"/>
        </w:rPr>
        <w:t>finding remains</w:t>
      </w:r>
      <w:r w:rsidR="00F45248" w:rsidRPr="00573710">
        <w:rPr>
          <w:rFonts w:asciiTheme="minorHAnsi" w:eastAsia="Calibri" w:hAnsiTheme="minorHAnsi" w:cstheme="minorHAnsi"/>
        </w:rPr>
        <w:t xml:space="preserve"> open.</w:t>
      </w:r>
      <w:r w:rsidRPr="00573710">
        <w:rPr>
          <w:rFonts w:asciiTheme="minorHAnsi" w:eastAsia="Calibri" w:hAnsiTheme="minorHAnsi" w:cstheme="minorHAnsi"/>
        </w:rPr>
        <w:t xml:space="preserve">  </w:t>
      </w:r>
    </w:p>
    <w:p w14:paraId="3B9B523D" w14:textId="5161C847" w:rsidR="00A70C63" w:rsidRPr="00405AEC" w:rsidRDefault="00A70C63" w:rsidP="00D31066">
      <w:pPr>
        <w:widowControl/>
        <w:autoSpaceDE/>
        <w:autoSpaceDN/>
        <w:adjustRightInd/>
        <w:rPr>
          <w:rFonts w:asciiTheme="minorHAnsi" w:eastAsia="Calibri" w:hAnsiTheme="minorHAnsi" w:cstheme="minorHAnsi"/>
        </w:rPr>
      </w:pPr>
      <w:r w:rsidRPr="00573710">
        <w:rPr>
          <w:rFonts w:asciiTheme="minorHAnsi" w:eastAsia="Calibri" w:hAnsiTheme="minorHAnsi" w:cstheme="minorHAnsi"/>
        </w:rPr>
        <w:t>Kentucky provided that the SARS-CoV-2 pandemic continued to have a significant impact on the Kentucky OSH Program and adversely impacted their ability to conduct programmed inspections.  Additionally, inspections are conducted in the order of priority established in Kentucky’s Field Operations Manual. Other inspection types, such as imminent dangers, fatalities</w:t>
      </w:r>
      <w:r w:rsidRPr="00405AEC">
        <w:rPr>
          <w:rFonts w:asciiTheme="minorHAnsi" w:eastAsia="Calibri" w:hAnsiTheme="minorHAnsi" w:cstheme="minorHAnsi"/>
        </w:rPr>
        <w:t xml:space="preserve">, hospitalizations, amputations, and complaints, are prioritized over programmed inspections.  OSHA is currently working with KY OSH to establish a </w:t>
      </w:r>
      <w:r w:rsidR="001C56C0" w:rsidRPr="00405AEC">
        <w:rPr>
          <w:rFonts w:asciiTheme="minorHAnsi" w:eastAsia="Calibri" w:hAnsiTheme="minorHAnsi" w:cstheme="minorHAnsi"/>
        </w:rPr>
        <w:t xml:space="preserve">new </w:t>
      </w:r>
      <w:r w:rsidR="00557461">
        <w:rPr>
          <w:rFonts w:asciiTheme="minorHAnsi" w:eastAsia="Calibri" w:hAnsiTheme="minorHAnsi" w:cstheme="minorHAnsi"/>
        </w:rPr>
        <w:t>goal</w:t>
      </w:r>
      <w:r w:rsidR="00557461" w:rsidRPr="00405AEC">
        <w:rPr>
          <w:rFonts w:asciiTheme="minorHAnsi" w:eastAsia="Calibri" w:hAnsiTheme="minorHAnsi" w:cstheme="minorHAnsi"/>
        </w:rPr>
        <w:t xml:space="preserve"> </w:t>
      </w:r>
      <w:r w:rsidRPr="00405AEC">
        <w:rPr>
          <w:rFonts w:asciiTheme="minorHAnsi" w:eastAsia="Calibri" w:hAnsiTheme="minorHAnsi" w:cstheme="minorHAnsi"/>
        </w:rPr>
        <w:t>for programmed inspections.</w:t>
      </w:r>
    </w:p>
    <w:p w14:paraId="42D48255" w14:textId="77777777" w:rsidR="00A9139D" w:rsidRPr="00405AEC" w:rsidRDefault="00A9139D" w:rsidP="00D31066">
      <w:pPr>
        <w:widowControl/>
        <w:autoSpaceDE/>
        <w:autoSpaceDN/>
        <w:adjustRightInd/>
        <w:rPr>
          <w:rFonts w:asciiTheme="minorHAnsi" w:eastAsia="Calibri" w:hAnsiTheme="minorHAnsi" w:cstheme="minorHAnsi"/>
          <w:b/>
          <w:bCs/>
          <w:sz w:val="22"/>
          <w:szCs w:val="22"/>
        </w:rPr>
      </w:pPr>
    </w:p>
    <w:p w14:paraId="50AECFF1" w14:textId="5C4AF637"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Finding FY 2021-3 (FY 2020-03 and FY 2019-03):</w:t>
      </w:r>
      <w:r w:rsidRPr="00405AEC">
        <w:rPr>
          <w:rFonts w:asciiTheme="minorHAnsi" w:eastAsia="Calibri" w:hAnsiTheme="minorHAnsi" w:cstheme="minorHAnsi"/>
        </w:rPr>
        <w:t xml:space="preserve"> In FY 2021, KY OSH had significantly high average citation issuance lapse times for safety and health inspections (SAMM 11a and 11b), which were outside the FRLs.</w:t>
      </w:r>
    </w:p>
    <w:p w14:paraId="1B3E2C80" w14:textId="77777777" w:rsidR="00A9139D" w:rsidRPr="00405AEC" w:rsidRDefault="00A9139D" w:rsidP="00D31066">
      <w:pPr>
        <w:widowControl/>
        <w:autoSpaceDE/>
        <w:autoSpaceDN/>
        <w:adjustRightInd/>
        <w:rPr>
          <w:rFonts w:asciiTheme="minorHAnsi" w:eastAsia="Calibri" w:hAnsiTheme="minorHAnsi" w:cstheme="minorHAnsi"/>
          <w:b/>
          <w:bCs/>
        </w:rPr>
      </w:pPr>
    </w:p>
    <w:p w14:paraId="5D6C2BF6" w14:textId="329BCCB4"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Status:</w:t>
      </w:r>
      <w:r w:rsidRPr="00405AEC">
        <w:rPr>
          <w:rFonts w:asciiTheme="minorHAnsi" w:eastAsia="Calibri" w:hAnsiTheme="minorHAnsi" w:cstheme="minorHAnsi"/>
        </w:rPr>
        <w:t xml:space="preserve"> In FY 2022, KY OSH’s lapse time for safety inspections was 80.54 days and 100.61 for health inspections. Even though the </w:t>
      </w:r>
      <w:r w:rsidR="00233E4F" w:rsidRPr="00405AEC">
        <w:rPr>
          <w:rFonts w:asciiTheme="minorHAnsi" w:eastAsia="Calibri" w:hAnsiTheme="minorHAnsi" w:cstheme="minorHAnsi"/>
        </w:rPr>
        <w:t xml:space="preserve">average citation issuance </w:t>
      </w:r>
      <w:r w:rsidRPr="00405AEC">
        <w:rPr>
          <w:rFonts w:asciiTheme="minorHAnsi" w:eastAsia="Calibri" w:hAnsiTheme="minorHAnsi" w:cstheme="minorHAnsi"/>
        </w:rPr>
        <w:t xml:space="preserve">lapse </w:t>
      </w:r>
      <w:r w:rsidR="00233E4F" w:rsidRPr="00405AEC">
        <w:rPr>
          <w:rFonts w:asciiTheme="minorHAnsi" w:eastAsia="Calibri" w:hAnsiTheme="minorHAnsi" w:cstheme="minorHAnsi"/>
        </w:rPr>
        <w:t xml:space="preserve">times </w:t>
      </w:r>
      <w:r w:rsidRPr="00405AEC">
        <w:rPr>
          <w:rFonts w:asciiTheme="minorHAnsi" w:eastAsia="Calibri" w:hAnsiTheme="minorHAnsi" w:cstheme="minorHAnsi"/>
        </w:rPr>
        <w:t xml:space="preserve">showed improvement, the lapse times remain significantly higher than the </w:t>
      </w:r>
      <w:r w:rsidR="00233E4F" w:rsidRPr="00405AEC">
        <w:rPr>
          <w:rFonts w:asciiTheme="minorHAnsi" w:eastAsia="Calibri" w:hAnsiTheme="minorHAnsi" w:cstheme="minorHAnsi"/>
        </w:rPr>
        <w:t>three-year n</w:t>
      </w:r>
      <w:r w:rsidRPr="00405AEC">
        <w:rPr>
          <w:rFonts w:asciiTheme="minorHAnsi" w:eastAsia="Calibri" w:hAnsiTheme="minorHAnsi" w:cstheme="minorHAnsi"/>
        </w:rPr>
        <w:t xml:space="preserve">ational </w:t>
      </w:r>
      <w:r w:rsidR="00233E4F" w:rsidRPr="00405AEC">
        <w:rPr>
          <w:rFonts w:asciiTheme="minorHAnsi" w:eastAsia="Calibri" w:hAnsiTheme="minorHAnsi" w:cstheme="minorHAnsi"/>
        </w:rPr>
        <w:t>a</w:t>
      </w:r>
      <w:r w:rsidRPr="00405AEC">
        <w:rPr>
          <w:rFonts w:asciiTheme="minorHAnsi" w:eastAsia="Calibri" w:hAnsiTheme="minorHAnsi" w:cstheme="minorHAnsi"/>
        </w:rPr>
        <w:t>verage</w:t>
      </w:r>
      <w:r w:rsidR="00233E4F" w:rsidRPr="00405AEC">
        <w:rPr>
          <w:rFonts w:asciiTheme="minorHAnsi" w:eastAsia="Calibri" w:hAnsiTheme="minorHAnsi" w:cstheme="minorHAnsi"/>
        </w:rPr>
        <w:t>s</w:t>
      </w:r>
      <w:r w:rsidRPr="00405AEC">
        <w:rPr>
          <w:rFonts w:asciiTheme="minorHAnsi" w:eastAsia="Calibri" w:hAnsiTheme="minorHAnsi" w:cstheme="minorHAnsi"/>
        </w:rPr>
        <w:t xml:space="preserve"> (54.68 days for safety and 67.14 days for health) and the average</w:t>
      </w:r>
      <w:r w:rsidR="00233E4F" w:rsidRPr="00405AEC">
        <w:rPr>
          <w:rFonts w:asciiTheme="minorHAnsi" w:eastAsia="Calibri" w:hAnsiTheme="minorHAnsi" w:cstheme="minorHAnsi"/>
        </w:rPr>
        <w:t>s</w:t>
      </w:r>
      <w:r w:rsidRPr="00405AEC">
        <w:rPr>
          <w:rFonts w:asciiTheme="minorHAnsi" w:eastAsia="Calibri" w:hAnsiTheme="minorHAnsi" w:cstheme="minorHAnsi"/>
        </w:rPr>
        <w:t xml:space="preserve"> for all State Plans (49.37 days for safety and </w:t>
      </w:r>
      <w:r w:rsidRPr="00405AEC">
        <w:rPr>
          <w:rFonts w:asciiTheme="minorHAnsi" w:eastAsia="Calibri" w:hAnsiTheme="minorHAnsi" w:cstheme="minorHAnsi"/>
        </w:rPr>
        <w:lastRenderedPageBreak/>
        <w:t xml:space="preserve">63.77 days for health).  </w:t>
      </w:r>
      <w:r w:rsidR="00AA7F6D" w:rsidRPr="00405AEC">
        <w:rPr>
          <w:rFonts w:asciiTheme="minorHAnsi" w:eastAsia="Calibri" w:hAnsiTheme="minorHAnsi" w:cstheme="minorHAnsi"/>
        </w:rPr>
        <w:t>[</w:t>
      </w:r>
      <w:r w:rsidR="000322D8" w:rsidRPr="00405AEC">
        <w:rPr>
          <w:rFonts w:asciiTheme="minorHAnsi" w:eastAsia="Calibri" w:hAnsiTheme="minorHAnsi" w:cstheme="minorHAnsi"/>
        </w:rPr>
        <w:t>Reference: SAMM 11a and 11b</w:t>
      </w:r>
      <w:r w:rsidR="00AA7F6D" w:rsidRPr="00405AEC">
        <w:rPr>
          <w:rFonts w:asciiTheme="minorHAnsi" w:eastAsia="Calibri" w:hAnsiTheme="minorHAnsi" w:cstheme="minorHAnsi"/>
        </w:rPr>
        <w:t>]</w:t>
      </w:r>
      <w:r w:rsidR="000322D8" w:rsidRPr="00405AEC">
        <w:rPr>
          <w:rFonts w:asciiTheme="minorHAnsi" w:eastAsia="Calibri" w:hAnsiTheme="minorHAnsi" w:cstheme="minorHAnsi"/>
        </w:rPr>
        <w:t xml:space="preserve"> </w:t>
      </w:r>
      <w:r w:rsidRPr="00405AEC">
        <w:rPr>
          <w:rFonts w:asciiTheme="minorHAnsi" w:eastAsia="Calibri" w:hAnsiTheme="minorHAnsi" w:cstheme="minorHAnsi"/>
        </w:rPr>
        <w:t xml:space="preserve">Kentucky provided that the SARS-CoV-2 pandemic continued to have a profound effect on the Kentucky OSH Program and adversely impacted citation issuance lapse time for safety and health inspections during this period.  Improved lapse time is one </w:t>
      </w:r>
      <w:r w:rsidR="00233E4F" w:rsidRPr="00405AEC">
        <w:rPr>
          <w:rFonts w:asciiTheme="minorHAnsi" w:eastAsia="Calibri" w:hAnsiTheme="minorHAnsi" w:cstheme="minorHAnsi"/>
        </w:rPr>
        <w:t xml:space="preserve">of </w:t>
      </w:r>
      <w:r w:rsidRPr="00405AEC">
        <w:rPr>
          <w:rFonts w:asciiTheme="minorHAnsi" w:eastAsia="Calibri" w:hAnsiTheme="minorHAnsi" w:cstheme="minorHAnsi"/>
        </w:rPr>
        <w:t xml:space="preserve">KY OSH’s top goals, and </w:t>
      </w:r>
      <w:r w:rsidR="00233E4F" w:rsidRPr="00405AEC">
        <w:rPr>
          <w:rFonts w:asciiTheme="minorHAnsi" w:eastAsia="Calibri" w:hAnsiTheme="minorHAnsi" w:cstheme="minorHAnsi"/>
        </w:rPr>
        <w:t xml:space="preserve">the State Plan is </w:t>
      </w:r>
      <w:r w:rsidRPr="00405AEC">
        <w:rPr>
          <w:rFonts w:asciiTheme="minorHAnsi" w:eastAsia="Calibri" w:hAnsiTheme="minorHAnsi" w:cstheme="minorHAnsi"/>
        </w:rPr>
        <w:t>placing much attention and emphasis on decreasing lapse times.</w:t>
      </w:r>
    </w:p>
    <w:p w14:paraId="515C7BC4" w14:textId="77777777" w:rsidR="00A9139D" w:rsidRPr="00405AEC" w:rsidRDefault="00A9139D" w:rsidP="00D31066">
      <w:pPr>
        <w:widowControl/>
        <w:autoSpaceDE/>
        <w:autoSpaceDN/>
        <w:adjustRightInd/>
        <w:rPr>
          <w:rFonts w:asciiTheme="minorHAnsi" w:eastAsia="Calibri" w:hAnsiTheme="minorHAnsi" w:cstheme="minorHAnsi"/>
          <w:b/>
          <w:bCs/>
          <w:sz w:val="22"/>
          <w:szCs w:val="22"/>
        </w:rPr>
      </w:pPr>
    </w:p>
    <w:p w14:paraId="19DF6D49" w14:textId="1A20ECE4" w:rsidR="00A70C63"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Finding FY 2021-4:</w:t>
      </w:r>
      <w:r w:rsidRPr="00405AEC">
        <w:rPr>
          <w:rFonts w:asciiTheme="minorHAnsi" w:eastAsia="Calibri" w:hAnsiTheme="minorHAnsi" w:cstheme="minorHAnsi"/>
        </w:rPr>
        <w:t xml:space="preserve"> The Kentucky State Plan failed to adopt OSHA’s initial FY 2016 maximum and minimum penalty increase and subsequent annual penalty amount increases.</w:t>
      </w:r>
    </w:p>
    <w:p w14:paraId="7C2C9641" w14:textId="77777777" w:rsidR="00AF0DC1" w:rsidRPr="00405AEC" w:rsidRDefault="00AF0DC1" w:rsidP="00D31066">
      <w:pPr>
        <w:widowControl/>
        <w:autoSpaceDE/>
        <w:autoSpaceDN/>
        <w:adjustRightInd/>
        <w:rPr>
          <w:rFonts w:asciiTheme="minorHAnsi" w:eastAsia="Calibri" w:hAnsiTheme="minorHAnsi" w:cstheme="minorHAnsi"/>
        </w:rPr>
      </w:pPr>
    </w:p>
    <w:p w14:paraId="2B705918" w14:textId="41751DD0"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Status:</w:t>
      </w:r>
      <w:r w:rsidRPr="00405AEC">
        <w:rPr>
          <w:rFonts w:asciiTheme="minorHAnsi" w:eastAsia="Calibri" w:hAnsiTheme="minorHAnsi" w:cstheme="minorHAnsi"/>
        </w:rPr>
        <w:t xml:space="preserve"> </w:t>
      </w:r>
      <w:r w:rsidR="00CF3D27">
        <w:rPr>
          <w:rFonts w:asciiTheme="minorHAnsi" w:eastAsia="Calibri" w:hAnsiTheme="minorHAnsi" w:cstheme="minorHAnsi"/>
        </w:rPr>
        <w:t xml:space="preserve">The </w:t>
      </w:r>
      <w:r w:rsidRPr="00405AEC">
        <w:rPr>
          <w:rFonts w:asciiTheme="minorHAnsi" w:eastAsia="Calibri" w:hAnsiTheme="minorHAnsi" w:cstheme="minorHAnsi"/>
        </w:rPr>
        <w:t xml:space="preserve">Kentucky State Plan </w:t>
      </w:r>
      <w:r w:rsidR="00AF0DC1">
        <w:rPr>
          <w:rFonts w:asciiTheme="minorHAnsi" w:eastAsia="Calibri" w:hAnsiTheme="minorHAnsi" w:cstheme="minorHAnsi"/>
        </w:rPr>
        <w:t>does not have the independent</w:t>
      </w:r>
      <w:r w:rsidRPr="00405AEC">
        <w:rPr>
          <w:rFonts w:asciiTheme="minorHAnsi" w:eastAsia="Calibri" w:hAnsiTheme="minorHAnsi" w:cstheme="minorHAnsi"/>
        </w:rPr>
        <w:t xml:space="preserve"> authority to increase maximum penalties or implement an annual penalty adjustment based on the Consumer Price Index. Kentucky penalties are established by statute, specifically Kentucky Revised Statute 338.991. Adjustment to Kentucky penalties requires legislative action. House Bill (HB) 749 of the 2022 Regular Session was introduced March 1, 2022.  HB 749 sought to increase OSH civil penalties and require the Secretary to annually adjust the penalties based on the BLS Consumer Price Index for All Urban Customers.  HB 749 did not advance.  Kentucky will continue work to seek legislative action to amend Kentucky’s OSH penalties.</w:t>
      </w:r>
    </w:p>
    <w:p w14:paraId="2AF0838D" w14:textId="77777777" w:rsidR="00A9139D" w:rsidRPr="00405AEC" w:rsidRDefault="00A9139D" w:rsidP="00D31066">
      <w:pPr>
        <w:widowControl/>
        <w:autoSpaceDE/>
        <w:autoSpaceDN/>
        <w:adjustRightInd/>
        <w:rPr>
          <w:rFonts w:asciiTheme="minorHAnsi" w:eastAsia="Calibri" w:hAnsiTheme="minorHAnsi" w:cstheme="minorHAnsi"/>
          <w:b/>
          <w:bCs/>
        </w:rPr>
      </w:pPr>
    </w:p>
    <w:p w14:paraId="1016C3D1" w14:textId="4505821D"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Finding FY 2021-5 (FY 2020-04 and FY 2019-04):</w:t>
      </w:r>
      <w:r w:rsidRPr="00405AEC">
        <w:rPr>
          <w:rFonts w:asciiTheme="minorHAnsi" w:eastAsia="Calibri" w:hAnsiTheme="minorHAnsi" w:cstheme="minorHAnsi"/>
        </w:rPr>
        <w:t xml:space="preserve"> </w:t>
      </w:r>
      <w:r w:rsidR="006C06D2">
        <w:rPr>
          <w:rFonts w:asciiTheme="minorHAnsi" w:eastAsia="Calibri" w:hAnsiTheme="minorHAnsi" w:cstheme="minorHAnsi"/>
        </w:rPr>
        <w:t>In FY 2021, t</w:t>
      </w:r>
      <w:r w:rsidRPr="00405AEC">
        <w:rPr>
          <w:rFonts w:asciiTheme="minorHAnsi" w:eastAsia="Calibri" w:hAnsiTheme="minorHAnsi" w:cstheme="minorHAnsi"/>
        </w:rPr>
        <w:t xml:space="preserve">he case file review identified eight </w:t>
      </w:r>
      <w:r w:rsidR="1E5C8B53" w:rsidRPr="00405AEC">
        <w:rPr>
          <w:rFonts w:asciiTheme="minorHAnsi" w:eastAsia="Calibri" w:hAnsiTheme="minorHAnsi" w:cstheme="minorHAnsi"/>
        </w:rPr>
        <w:t>(</w:t>
      </w:r>
      <w:r w:rsidRPr="00405AEC">
        <w:rPr>
          <w:rFonts w:asciiTheme="minorHAnsi" w:eastAsia="Calibri" w:hAnsiTheme="minorHAnsi" w:cstheme="minorHAnsi"/>
        </w:rPr>
        <w:t>8</w:t>
      </w:r>
      <w:r w:rsidR="63A1031E" w:rsidRPr="00405AEC">
        <w:rPr>
          <w:rFonts w:asciiTheme="minorHAnsi" w:eastAsia="Calibri" w:hAnsiTheme="minorHAnsi" w:cstheme="minorHAnsi"/>
        </w:rPr>
        <w:t>)</w:t>
      </w:r>
      <w:r w:rsidRPr="00405AEC">
        <w:rPr>
          <w:rFonts w:asciiTheme="minorHAnsi" w:eastAsia="Calibri" w:hAnsiTheme="minorHAnsi" w:cstheme="minorHAnsi"/>
        </w:rPr>
        <w:t xml:space="preserve"> out of 14 (57%) cases, where KY OSH failed to acquire and/or maintain correct retaliation case file documentation: to wit, (1) no case activity logs or incomplete logs, (2) insufficient/inaccurate correspondence tracking information (Specifically screening documentation between </w:t>
      </w:r>
      <w:r w:rsidR="00233E4F" w:rsidRPr="00405AEC">
        <w:rPr>
          <w:rFonts w:asciiTheme="minorHAnsi" w:eastAsia="Calibri" w:hAnsiTheme="minorHAnsi" w:cstheme="minorHAnsi"/>
        </w:rPr>
        <w:t>the complainant (</w:t>
      </w:r>
      <w:r w:rsidRPr="00405AEC">
        <w:rPr>
          <w:rFonts w:asciiTheme="minorHAnsi" w:eastAsia="Calibri" w:hAnsiTheme="minorHAnsi" w:cstheme="minorHAnsi"/>
        </w:rPr>
        <w:t>CP</w:t>
      </w:r>
      <w:r w:rsidR="00233E4F" w:rsidRPr="00405AEC">
        <w:rPr>
          <w:rFonts w:asciiTheme="minorHAnsi" w:eastAsia="Calibri" w:hAnsiTheme="minorHAnsi" w:cstheme="minorHAnsi"/>
        </w:rPr>
        <w:t>)</w:t>
      </w:r>
      <w:r w:rsidRPr="00405AEC">
        <w:rPr>
          <w:rFonts w:asciiTheme="minorHAnsi" w:eastAsia="Calibri" w:hAnsiTheme="minorHAnsi" w:cstheme="minorHAnsi"/>
        </w:rPr>
        <w:t xml:space="preserve"> and Investigator was not present in the majority of files reviewed), and (3) erroneous IMIS entries.</w:t>
      </w:r>
    </w:p>
    <w:p w14:paraId="01ADF5BC" w14:textId="77777777" w:rsidR="00A9139D" w:rsidRPr="00405AEC" w:rsidRDefault="00A9139D" w:rsidP="00D31066">
      <w:pPr>
        <w:widowControl/>
        <w:autoSpaceDE/>
        <w:autoSpaceDN/>
        <w:adjustRightInd/>
        <w:rPr>
          <w:rFonts w:asciiTheme="minorHAnsi" w:eastAsia="Calibri" w:hAnsiTheme="minorHAnsi" w:cstheme="minorHAnsi"/>
          <w:b/>
          <w:bCs/>
        </w:rPr>
      </w:pPr>
    </w:p>
    <w:p w14:paraId="5462D116" w14:textId="72B99317" w:rsidR="00A70C63" w:rsidRPr="00405AEC" w:rsidRDefault="00A70C63"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Status:</w:t>
      </w:r>
      <w:r w:rsidRPr="00405AEC">
        <w:rPr>
          <w:rFonts w:asciiTheme="minorHAnsi" w:eastAsia="Calibri" w:hAnsiTheme="minorHAnsi" w:cstheme="minorHAnsi"/>
        </w:rPr>
        <w:t xml:space="preserve"> K</w:t>
      </w:r>
      <w:r w:rsidR="00233E4F" w:rsidRPr="00405AEC">
        <w:rPr>
          <w:rFonts w:asciiTheme="minorHAnsi" w:eastAsia="Calibri" w:hAnsiTheme="minorHAnsi" w:cstheme="minorHAnsi"/>
        </w:rPr>
        <w:t xml:space="preserve">Y OSH </w:t>
      </w:r>
      <w:r w:rsidRPr="00405AEC">
        <w:rPr>
          <w:rFonts w:asciiTheme="minorHAnsi" w:eastAsia="Calibri" w:hAnsiTheme="minorHAnsi" w:cstheme="minorHAnsi"/>
        </w:rPr>
        <w:t xml:space="preserve">provided </w:t>
      </w:r>
      <w:r w:rsidR="00233E4F" w:rsidRPr="00405AEC">
        <w:rPr>
          <w:rFonts w:asciiTheme="minorHAnsi" w:eastAsia="Calibri" w:hAnsiTheme="minorHAnsi" w:cstheme="minorHAnsi"/>
        </w:rPr>
        <w:t xml:space="preserve">it </w:t>
      </w:r>
      <w:r w:rsidRPr="00405AEC">
        <w:rPr>
          <w:rFonts w:asciiTheme="minorHAnsi" w:eastAsia="Calibri" w:hAnsiTheme="minorHAnsi" w:cstheme="minorHAnsi"/>
        </w:rPr>
        <w:t>will improve acquiring necessary documentation</w:t>
      </w:r>
      <w:r w:rsidR="00233E4F" w:rsidRPr="00405AEC">
        <w:rPr>
          <w:rFonts w:asciiTheme="minorHAnsi" w:eastAsia="Calibri" w:hAnsiTheme="minorHAnsi" w:cstheme="minorHAnsi"/>
        </w:rPr>
        <w:t>,</w:t>
      </w:r>
      <w:r w:rsidRPr="00405AEC">
        <w:rPr>
          <w:rFonts w:asciiTheme="minorHAnsi" w:eastAsia="Calibri" w:hAnsiTheme="minorHAnsi" w:cstheme="minorHAnsi"/>
        </w:rPr>
        <w:t xml:space="preserve"> as well as IMIS data entry accuracy. </w:t>
      </w:r>
      <w:r w:rsidR="005F1CCD" w:rsidRPr="00405AEC">
        <w:rPr>
          <w:rFonts w:asciiTheme="minorHAnsi" w:eastAsia="Calibri" w:hAnsiTheme="minorHAnsi" w:cstheme="minorHAnsi"/>
        </w:rPr>
        <w:t xml:space="preserve"> A case file review is necessary to gather the facts needed to evaluate progress on this finding. This finding will be a focus of next year’s on-site case file review during the FY 2023 comprehensive FAME and remains open</w:t>
      </w:r>
      <w:r w:rsidR="000907A0" w:rsidRPr="00405AEC">
        <w:rPr>
          <w:rFonts w:asciiTheme="minorHAnsi" w:eastAsia="Calibri" w:hAnsiTheme="minorHAnsi" w:cstheme="minorHAnsi"/>
        </w:rPr>
        <w:t xml:space="preserve"> pending verification</w:t>
      </w:r>
      <w:r w:rsidR="005F1CCD" w:rsidRPr="00405AEC">
        <w:rPr>
          <w:rFonts w:asciiTheme="minorHAnsi" w:eastAsia="Calibri" w:hAnsiTheme="minorHAnsi" w:cstheme="minorHAnsi"/>
        </w:rPr>
        <w:t>.</w:t>
      </w:r>
    </w:p>
    <w:p w14:paraId="16CD0400" w14:textId="77777777" w:rsidR="00A9139D" w:rsidRPr="00405AEC" w:rsidRDefault="00A9139D" w:rsidP="00D31066">
      <w:pPr>
        <w:pStyle w:val="Heading4"/>
        <w:spacing w:before="0" w:after="0"/>
        <w:rPr>
          <w:rFonts w:asciiTheme="minorHAnsi" w:hAnsiTheme="minorHAnsi" w:cstheme="minorHAnsi"/>
        </w:rPr>
      </w:pPr>
      <w:bookmarkStart w:id="20" w:name="_Toc118900176"/>
      <w:bookmarkStart w:id="21" w:name="_Toc118905015"/>
    </w:p>
    <w:p w14:paraId="49B482D8" w14:textId="6D33AE14" w:rsidR="00443054" w:rsidRPr="00405AEC" w:rsidRDefault="00443054" w:rsidP="00D31066">
      <w:pPr>
        <w:pStyle w:val="Heading4"/>
        <w:spacing w:before="0" w:after="0"/>
        <w:rPr>
          <w:rFonts w:asciiTheme="minorHAnsi" w:hAnsiTheme="minorHAnsi" w:cstheme="minorHAnsi"/>
        </w:rPr>
      </w:pPr>
      <w:r w:rsidRPr="00405AEC">
        <w:rPr>
          <w:rFonts w:asciiTheme="minorHAnsi" w:hAnsiTheme="minorHAnsi" w:cstheme="minorHAnsi"/>
        </w:rPr>
        <w:t>Observations</w:t>
      </w:r>
      <w:bookmarkEnd w:id="20"/>
      <w:bookmarkEnd w:id="21"/>
    </w:p>
    <w:p w14:paraId="120E73F1" w14:textId="77777777" w:rsidR="00A9139D" w:rsidRPr="00405AEC" w:rsidRDefault="00A9139D" w:rsidP="00D31066">
      <w:pPr>
        <w:widowControl/>
        <w:autoSpaceDE/>
        <w:autoSpaceDN/>
        <w:adjustRightInd/>
        <w:rPr>
          <w:rFonts w:asciiTheme="minorHAnsi" w:hAnsiTheme="minorHAnsi" w:cstheme="minorHAnsi"/>
          <w:b/>
        </w:rPr>
      </w:pPr>
    </w:p>
    <w:p w14:paraId="00C81835" w14:textId="521F33AE" w:rsidR="00602EF3" w:rsidRPr="00405AEC" w:rsidRDefault="004E505A" w:rsidP="00D31066">
      <w:pPr>
        <w:widowControl/>
        <w:autoSpaceDE/>
        <w:autoSpaceDN/>
        <w:adjustRightInd/>
        <w:rPr>
          <w:rFonts w:asciiTheme="minorHAnsi" w:hAnsiTheme="minorHAnsi" w:cstheme="minorHAnsi"/>
          <w:b/>
          <w:bCs/>
          <w:highlight w:val="yellow"/>
        </w:rPr>
      </w:pPr>
      <w:r w:rsidRPr="00405AEC">
        <w:rPr>
          <w:rFonts w:asciiTheme="minorHAnsi" w:hAnsiTheme="minorHAnsi" w:cstheme="minorHAnsi"/>
          <w:b/>
        </w:rPr>
        <w:t xml:space="preserve">Continued </w:t>
      </w:r>
      <w:r w:rsidR="00054416" w:rsidRPr="00405AEC">
        <w:rPr>
          <w:rFonts w:asciiTheme="minorHAnsi" w:hAnsiTheme="minorHAnsi" w:cstheme="minorHAnsi"/>
          <w:b/>
        </w:rPr>
        <w:t xml:space="preserve">FY </w:t>
      </w:r>
      <w:r w:rsidR="007C0A36" w:rsidRPr="00405AEC">
        <w:rPr>
          <w:rFonts w:asciiTheme="minorHAnsi" w:hAnsiTheme="minorHAnsi" w:cstheme="minorHAnsi"/>
          <w:b/>
        </w:rPr>
        <w:t>20</w:t>
      </w:r>
      <w:r w:rsidR="00185C7D" w:rsidRPr="00405AEC">
        <w:rPr>
          <w:rFonts w:asciiTheme="minorHAnsi" w:hAnsiTheme="minorHAnsi" w:cstheme="minorHAnsi"/>
          <w:b/>
        </w:rPr>
        <w:t>21</w:t>
      </w:r>
      <w:r w:rsidR="007C0A36" w:rsidRPr="00405AEC">
        <w:rPr>
          <w:rFonts w:asciiTheme="minorHAnsi" w:hAnsiTheme="minorHAnsi" w:cstheme="minorHAnsi"/>
          <w:b/>
        </w:rPr>
        <w:t xml:space="preserve"> </w:t>
      </w:r>
      <w:r w:rsidR="00443054" w:rsidRPr="00405AEC">
        <w:rPr>
          <w:rFonts w:asciiTheme="minorHAnsi" w:hAnsiTheme="minorHAnsi" w:cstheme="minorHAnsi"/>
          <w:b/>
        </w:rPr>
        <w:t>Observation</w:t>
      </w:r>
      <w:r w:rsidR="0061362E" w:rsidRPr="00405AEC">
        <w:rPr>
          <w:rFonts w:asciiTheme="minorHAnsi" w:hAnsiTheme="minorHAnsi" w:cstheme="minorHAnsi"/>
          <w:b/>
        </w:rPr>
        <w:t>s</w:t>
      </w:r>
    </w:p>
    <w:p w14:paraId="6023354F" w14:textId="77777777" w:rsidR="00A9139D" w:rsidRPr="00405AEC" w:rsidRDefault="00A9139D" w:rsidP="00D31066">
      <w:pPr>
        <w:widowControl/>
        <w:autoSpaceDE/>
        <w:autoSpaceDN/>
        <w:adjustRightInd/>
        <w:rPr>
          <w:rFonts w:asciiTheme="minorHAnsi" w:eastAsia="Calibri" w:hAnsiTheme="minorHAnsi" w:cstheme="minorHAnsi"/>
          <w:b/>
          <w:bCs/>
          <w:sz w:val="22"/>
          <w:szCs w:val="22"/>
        </w:rPr>
      </w:pPr>
    </w:p>
    <w:p w14:paraId="50E22C91" w14:textId="3774E80A" w:rsidR="000322D8"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Observation FY 2021-OB-1:</w:t>
      </w:r>
      <w:r w:rsidRPr="00405AEC">
        <w:rPr>
          <w:rFonts w:asciiTheme="minorHAnsi" w:eastAsia="Calibri" w:hAnsiTheme="minorHAnsi" w:cstheme="minorHAnsi"/>
        </w:rPr>
        <w:t xml:space="preserve"> KY OSH’s Division of OSH Compliance did not make available for review their FY 2022 State Internal Evaluation Program (SIEP) Audit</w:t>
      </w:r>
      <w:r w:rsidR="00233E4F" w:rsidRPr="00405AEC">
        <w:rPr>
          <w:rFonts w:asciiTheme="minorHAnsi" w:eastAsia="Calibri" w:hAnsiTheme="minorHAnsi" w:cstheme="minorHAnsi"/>
        </w:rPr>
        <w:t>,</w:t>
      </w:r>
      <w:r w:rsidRPr="00405AEC">
        <w:rPr>
          <w:rFonts w:asciiTheme="minorHAnsi" w:eastAsia="Calibri" w:hAnsiTheme="minorHAnsi" w:cstheme="minorHAnsi"/>
        </w:rPr>
        <w:t xml:space="preserve"> as required by the State Plan Policies and Procedures Manual.</w:t>
      </w:r>
    </w:p>
    <w:p w14:paraId="235ADD29" w14:textId="77777777" w:rsidR="00A9139D" w:rsidRPr="00405AEC" w:rsidRDefault="00A9139D" w:rsidP="00D31066">
      <w:pPr>
        <w:widowControl/>
        <w:autoSpaceDE/>
        <w:autoSpaceDN/>
        <w:adjustRightInd/>
        <w:rPr>
          <w:rFonts w:asciiTheme="minorHAnsi" w:eastAsia="Calibri" w:hAnsiTheme="minorHAnsi" w:cstheme="minorHAnsi"/>
          <w:b/>
          <w:bCs/>
        </w:rPr>
      </w:pPr>
    </w:p>
    <w:p w14:paraId="0FD49085" w14:textId="35889B17" w:rsidR="000322D8"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Status:</w:t>
      </w:r>
      <w:r w:rsidRPr="00405AEC">
        <w:rPr>
          <w:rFonts w:asciiTheme="minorHAnsi" w:eastAsia="Calibri" w:hAnsiTheme="minorHAnsi" w:cstheme="minorHAnsi"/>
        </w:rPr>
        <w:t xml:space="preserve"> Kentucky’s internal evaluations are legally privileged and cannot be released.  </w:t>
      </w:r>
    </w:p>
    <w:p w14:paraId="7775ABD4" w14:textId="77777777" w:rsidR="00A9139D" w:rsidRPr="00405AEC" w:rsidRDefault="00A9139D" w:rsidP="00D31066">
      <w:pPr>
        <w:widowControl/>
        <w:autoSpaceDE/>
        <w:autoSpaceDN/>
        <w:adjustRightInd/>
        <w:rPr>
          <w:rFonts w:asciiTheme="minorHAnsi" w:eastAsia="Calibri" w:hAnsiTheme="minorHAnsi" w:cstheme="minorHAnsi"/>
          <w:b/>
          <w:bCs/>
        </w:rPr>
      </w:pPr>
    </w:p>
    <w:p w14:paraId="68B8E99F" w14:textId="6FF766DC" w:rsidR="000322D8"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Observation FY 2021-OB-2 (FY 2020-OB-1 and FY 2019-OB-2):</w:t>
      </w:r>
      <w:r w:rsidRPr="00405AEC">
        <w:rPr>
          <w:rFonts w:asciiTheme="minorHAnsi" w:eastAsia="Calibri" w:hAnsiTheme="minorHAnsi" w:cstheme="minorHAnsi"/>
        </w:rPr>
        <w:t xml:space="preserve"> In FY 2021, the total in-compliance rate</w:t>
      </w:r>
      <w:r w:rsidR="00AE57AA" w:rsidRPr="00405AEC">
        <w:rPr>
          <w:rFonts w:asciiTheme="minorHAnsi" w:eastAsia="Calibri" w:hAnsiTheme="minorHAnsi" w:cstheme="minorHAnsi"/>
        </w:rPr>
        <w:t>s</w:t>
      </w:r>
      <w:r w:rsidRPr="00405AEC">
        <w:rPr>
          <w:rFonts w:asciiTheme="minorHAnsi" w:eastAsia="Calibri" w:hAnsiTheme="minorHAnsi" w:cstheme="minorHAnsi"/>
        </w:rPr>
        <w:t xml:space="preserve"> (SAMM 9) for all safety inspections was 48.03% and 67.35% for health inspections</w:t>
      </w:r>
      <w:r w:rsidR="00AE57AA" w:rsidRPr="00405AEC">
        <w:rPr>
          <w:rFonts w:asciiTheme="minorHAnsi" w:eastAsia="Calibri" w:hAnsiTheme="minorHAnsi" w:cstheme="minorHAnsi"/>
        </w:rPr>
        <w:t xml:space="preserve"> (SAMM 9b)</w:t>
      </w:r>
      <w:r w:rsidRPr="00405AEC">
        <w:rPr>
          <w:rFonts w:asciiTheme="minorHAnsi" w:eastAsia="Calibri" w:hAnsiTheme="minorHAnsi" w:cstheme="minorHAnsi"/>
        </w:rPr>
        <w:t xml:space="preserve">. The in-compliance </w:t>
      </w:r>
      <w:r w:rsidR="00AE57AA" w:rsidRPr="00405AEC">
        <w:rPr>
          <w:rFonts w:asciiTheme="minorHAnsi" w:eastAsia="Calibri" w:hAnsiTheme="minorHAnsi" w:cstheme="minorHAnsi"/>
        </w:rPr>
        <w:t xml:space="preserve">rates </w:t>
      </w:r>
      <w:r w:rsidRPr="00405AEC">
        <w:rPr>
          <w:rFonts w:asciiTheme="minorHAnsi" w:eastAsia="Calibri" w:hAnsiTheme="minorHAnsi" w:cstheme="minorHAnsi"/>
        </w:rPr>
        <w:t xml:space="preserve">for safety and health </w:t>
      </w:r>
      <w:r w:rsidR="00AE57AA" w:rsidRPr="00405AEC">
        <w:rPr>
          <w:rFonts w:asciiTheme="minorHAnsi" w:eastAsia="Calibri" w:hAnsiTheme="minorHAnsi" w:cstheme="minorHAnsi"/>
        </w:rPr>
        <w:t xml:space="preserve">were </w:t>
      </w:r>
      <w:r w:rsidRPr="00405AEC">
        <w:rPr>
          <w:rFonts w:asciiTheme="minorHAnsi" w:eastAsia="Calibri" w:hAnsiTheme="minorHAnsi" w:cstheme="minorHAnsi"/>
        </w:rPr>
        <w:t>well above the FRL. This observation is being continued.</w:t>
      </w:r>
    </w:p>
    <w:p w14:paraId="01320335" w14:textId="77777777" w:rsidR="003B41F4" w:rsidRPr="00405AEC" w:rsidRDefault="003B41F4" w:rsidP="00D31066">
      <w:pPr>
        <w:widowControl/>
        <w:autoSpaceDE/>
        <w:autoSpaceDN/>
        <w:adjustRightInd/>
        <w:rPr>
          <w:rFonts w:asciiTheme="minorHAnsi" w:eastAsia="Calibri" w:hAnsiTheme="minorHAnsi" w:cstheme="minorHAnsi"/>
        </w:rPr>
      </w:pPr>
    </w:p>
    <w:p w14:paraId="7D31DB78" w14:textId="31FD6B01" w:rsidR="00A9139D" w:rsidRPr="00405AEC" w:rsidRDefault="000322D8" w:rsidP="3CCA2E3F">
      <w:pPr>
        <w:widowControl/>
        <w:rPr>
          <w:rFonts w:asciiTheme="minorHAnsi" w:eastAsia="Calibri" w:hAnsiTheme="minorHAnsi" w:cstheme="minorHAnsi"/>
        </w:rPr>
      </w:pPr>
      <w:r w:rsidRPr="00405AEC">
        <w:rPr>
          <w:rFonts w:asciiTheme="minorHAnsi" w:eastAsia="Calibri" w:hAnsiTheme="minorHAnsi" w:cstheme="minorHAnsi"/>
          <w:b/>
          <w:bCs/>
        </w:rPr>
        <w:lastRenderedPageBreak/>
        <w:t>Status:</w:t>
      </w:r>
      <w:r w:rsidRPr="00405AEC">
        <w:rPr>
          <w:rFonts w:asciiTheme="minorHAnsi" w:eastAsia="Calibri" w:hAnsiTheme="minorHAnsi" w:cstheme="minorHAnsi"/>
        </w:rPr>
        <w:t xml:space="preserve"> In FY 2022, the total in-compliance rate</w:t>
      </w:r>
      <w:r w:rsidR="00E26225" w:rsidRPr="00405AEC">
        <w:rPr>
          <w:rFonts w:asciiTheme="minorHAnsi" w:eastAsia="Calibri" w:hAnsiTheme="minorHAnsi" w:cstheme="minorHAnsi"/>
        </w:rPr>
        <w:t>s</w:t>
      </w:r>
      <w:r w:rsidRPr="00405AEC">
        <w:rPr>
          <w:rFonts w:asciiTheme="minorHAnsi" w:eastAsia="Calibri" w:hAnsiTheme="minorHAnsi" w:cstheme="minorHAnsi"/>
        </w:rPr>
        <w:t xml:space="preserve"> (Reference: SAMM 9) for all safety inspections w</w:t>
      </w:r>
      <w:r w:rsidR="00E26225" w:rsidRPr="00405AEC">
        <w:rPr>
          <w:rFonts w:asciiTheme="minorHAnsi" w:eastAsia="Calibri" w:hAnsiTheme="minorHAnsi" w:cstheme="minorHAnsi"/>
        </w:rPr>
        <w:t xml:space="preserve">ere </w:t>
      </w:r>
      <w:r w:rsidRPr="00405AEC">
        <w:rPr>
          <w:rFonts w:asciiTheme="minorHAnsi" w:eastAsia="Calibri" w:hAnsiTheme="minorHAnsi" w:cstheme="minorHAnsi"/>
        </w:rPr>
        <w:t xml:space="preserve">44.51% and 75% for health </w:t>
      </w:r>
      <w:r w:rsidR="00E26225" w:rsidRPr="00405AEC">
        <w:rPr>
          <w:rFonts w:asciiTheme="minorHAnsi" w:eastAsia="Calibri" w:hAnsiTheme="minorHAnsi" w:cstheme="minorHAnsi"/>
        </w:rPr>
        <w:t>inspections and</w:t>
      </w:r>
      <w:r w:rsidRPr="00405AEC">
        <w:rPr>
          <w:rFonts w:asciiTheme="minorHAnsi" w:eastAsia="Calibri" w:hAnsiTheme="minorHAnsi" w:cstheme="minorHAnsi"/>
        </w:rPr>
        <w:t xml:space="preserve"> remain well above the </w:t>
      </w:r>
      <w:r w:rsidR="00E26225" w:rsidRPr="00405AEC">
        <w:rPr>
          <w:rFonts w:asciiTheme="minorHAnsi" w:eastAsia="Calibri" w:hAnsiTheme="minorHAnsi" w:cstheme="minorHAnsi"/>
        </w:rPr>
        <w:t>FRLs.</w:t>
      </w:r>
      <w:r w:rsidRPr="00405AEC">
        <w:rPr>
          <w:rFonts w:asciiTheme="minorHAnsi" w:eastAsia="Calibri" w:hAnsiTheme="minorHAnsi" w:cstheme="minorHAnsi"/>
        </w:rPr>
        <w:t xml:space="preserve">  </w:t>
      </w:r>
      <w:r w:rsidR="003B41F4">
        <w:rPr>
          <w:rFonts w:asciiTheme="minorHAnsi" w:eastAsia="Calibri" w:hAnsiTheme="minorHAnsi" w:cstheme="minorHAnsi"/>
        </w:rPr>
        <w:t xml:space="preserve">In FY 2021, </w:t>
      </w:r>
      <w:r w:rsidRPr="00405AEC">
        <w:rPr>
          <w:rFonts w:asciiTheme="minorHAnsi" w:eastAsia="Calibri" w:hAnsiTheme="minorHAnsi" w:cstheme="minorHAnsi"/>
        </w:rPr>
        <w:t xml:space="preserve">OSHA </w:t>
      </w:r>
      <w:r w:rsidR="003B41F4">
        <w:rPr>
          <w:rFonts w:asciiTheme="minorHAnsi" w:eastAsia="Calibri" w:hAnsiTheme="minorHAnsi" w:cstheme="minorHAnsi"/>
        </w:rPr>
        <w:t xml:space="preserve">did not </w:t>
      </w:r>
      <w:r w:rsidRPr="00405AEC">
        <w:rPr>
          <w:rFonts w:asciiTheme="minorHAnsi" w:eastAsia="Calibri" w:hAnsiTheme="minorHAnsi" w:cstheme="minorHAnsi"/>
        </w:rPr>
        <w:t>identify that Kentucky missed a hazard(s) and/or failed to issue a citation(s)</w:t>
      </w:r>
      <w:r w:rsidR="003B41F4">
        <w:rPr>
          <w:rFonts w:asciiTheme="minorHAnsi" w:eastAsia="Calibri" w:hAnsiTheme="minorHAnsi" w:cstheme="minorHAnsi"/>
        </w:rPr>
        <w:t xml:space="preserve"> in any case files</w:t>
      </w:r>
      <w:r w:rsidRPr="00405AEC">
        <w:rPr>
          <w:rFonts w:asciiTheme="minorHAnsi" w:eastAsia="Calibri" w:hAnsiTheme="minorHAnsi" w:cstheme="minorHAnsi"/>
        </w:rPr>
        <w:t xml:space="preserve">.  OSHA’s position is </w:t>
      </w:r>
      <w:r w:rsidR="00E26225" w:rsidRPr="00405AEC">
        <w:rPr>
          <w:rFonts w:asciiTheme="minorHAnsi" w:eastAsia="Calibri" w:hAnsiTheme="minorHAnsi" w:cstheme="minorHAnsi"/>
        </w:rPr>
        <w:t xml:space="preserve">that </w:t>
      </w:r>
      <w:r w:rsidRPr="00405AEC">
        <w:rPr>
          <w:rFonts w:asciiTheme="minorHAnsi" w:eastAsia="Calibri" w:hAnsiTheme="minorHAnsi" w:cstheme="minorHAnsi"/>
        </w:rPr>
        <w:t xml:space="preserve">Kentucky’s high in-compliance rate is related to </w:t>
      </w:r>
      <w:r w:rsidR="101C709F" w:rsidRPr="00405AEC">
        <w:rPr>
          <w:rFonts w:asciiTheme="minorHAnsi" w:eastAsia="Calibri" w:hAnsiTheme="minorHAnsi" w:cstheme="minorHAnsi"/>
        </w:rPr>
        <w:t>the low number of targeted inspections and high number of in-</w:t>
      </w:r>
      <w:r w:rsidR="33F62CAB" w:rsidRPr="00405AEC">
        <w:rPr>
          <w:rFonts w:asciiTheme="minorHAnsi" w:eastAsia="Calibri" w:hAnsiTheme="minorHAnsi" w:cstheme="minorHAnsi"/>
        </w:rPr>
        <w:t>compliance</w:t>
      </w:r>
      <w:r w:rsidR="101C709F" w:rsidRPr="00405AEC">
        <w:rPr>
          <w:rFonts w:asciiTheme="minorHAnsi" w:eastAsia="Calibri" w:hAnsiTheme="minorHAnsi" w:cstheme="minorHAnsi"/>
        </w:rPr>
        <w:t xml:space="preserve"> </w:t>
      </w:r>
      <w:r w:rsidR="1B504167" w:rsidRPr="00405AEC">
        <w:rPr>
          <w:rFonts w:asciiTheme="minorHAnsi" w:eastAsia="Calibri" w:hAnsiTheme="minorHAnsi" w:cstheme="minorHAnsi"/>
        </w:rPr>
        <w:t xml:space="preserve">complaints inspections. </w:t>
      </w:r>
      <w:bookmarkStart w:id="22" w:name="_Toc118900177"/>
      <w:bookmarkStart w:id="23" w:name="_Toc118905016"/>
      <w:bookmarkStart w:id="24" w:name="_Toc119418668"/>
    </w:p>
    <w:p w14:paraId="0133ECAD" w14:textId="30117AD4" w:rsidR="21BAEC99" w:rsidRPr="00AF0DC1" w:rsidRDefault="21BAEC99" w:rsidP="00573710">
      <w:pPr>
        <w:pStyle w:val="Heading3"/>
      </w:pPr>
    </w:p>
    <w:p w14:paraId="3B828F9D" w14:textId="72479B60" w:rsidR="00F132A8" w:rsidRPr="00AF0DC1" w:rsidRDefault="23B7F67B" w:rsidP="00573710">
      <w:pPr>
        <w:pStyle w:val="Heading3"/>
      </w:pPr>
      <w:r w:rsidRPr="00AF0DC1">
        <w:t xml:space="preserve">      C. </w:t>
      </w:r>
      <w:r w:rsidR="00F132A8" w:rsidRPr="00AF0DC1">
        <w:t>State Activity Mandated Measures (SAMM)</w:t>
      </w:r>
      <w:r w:rsidR="00A243D6" w:rsidRPr="00AF0DC1">
        <w:t xml:space="preserve"> Highlights</w:t>
      </w:r>
      <w:bookmarkEnd w:id="22"/>
      <w:bookmarkEnd w:id="23"/>
      <w:bookmarkEnd w:id="24"/>
    </w:p>
    <w:p w14:paraId="1ACC4DE2" w14:textId="1950DFB4" w:rsidR="00F132A8" w:rsidRPr="00405AEC" w:rsidRDefault="00F132A8" w:rsidP="00D31066">
      <w:pPr>
        <w:widowControl/>
        <w:autoSpaceDE/>
        <w:autoSpaceDN/>
        <w:adjustRightInd/>
        <w:contextualSpacing/>
        <w:rPr>
          <w:rFonts w:asciiTheme="minorHAnsi" w:hAnsiTheme="minorHAnsi" w:cstheme="minorHAnsi"/>
          <w:sz w:val="28"/>
          <w:szCs w:val="28"/>
        </w:rPr>
      </w:pPr>
    </w:p>
    <w:p w14:paraId="6115D870" w14:textId="28AEDC6C" w:rsidR="00223AA0"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 xml:space="preserve">Each SAMM has an agreed upon further review level (FRL) that can be either a single number or a range of numbers above and below the </w:t>
      </w:r>
      <w:r w:rsidR="00AE57AA" w:rsidRPr="00405AEC">
        <w:rPr>
          <w:rFonts w:asciiTheme="minorHAnsi" w:eastAsia="Calibri" w:hAnsiTheme="minorHAnsi" w:cstheme="minorHAnsi"/>
        </w:rPr>
        <w:t xml:space="preserve">three-year </w:t>
      </w:r>
      <w:r w:rsidRPr="00405AEC">
        <w:rPr>
          <w:rFonts w:asciiTheme="minorHAnsi" w:eastAsia="Calibri" w:hAnsiTheme="minorHAnsi" w:cstheme="minorHAnsi"/>
        </w:rPr>
        <w:t xml:space="preserve">national average. SAMM data that falls outside the FRL triggers a closer look at the underlying performance of the mandatory activity. Appendix D presents the State Plan’s FY 2020 State Activity Mandated Measures (SAMM) Report and includes the FRLs for each measure. </w:t>
      </w:r>
    </w:p>
    <w:p w14:paraId="5FF0E34C" w14:textId="77777777" w:rsidR="00223AA0" w:rsidRPr="00405AEC" w:rsidRDefault="00223AA0" w:rsidP="00D31066">
      <w:pPr>
        <w:widowControl/>
        <w:autoSpaceDE/>
        <w:autoSpaceDN/>
        <w:adjustRightInd/>
        <w:rPr>
          <w:rFonts w:asciiTheme="minorHAnsi" w:eastAsia="Calibri" w:hAnsiTheme="minorHAnsi" w:cstheme="minorHAnsi"/>
        </w:rPr>
      </w:pPr>
    </w:p>
    <w:p w14:paraId="15EFA33A" w14:textId="3FDAE855" w:rsidR="00223AA0" w:rsidRPr="00405AEC" w:rsidRDefault="00223AA0" w:rsidP="00D31066">
      <w:pPr>
        <w:widowControl/>
        <w:autoSpaceDE/>
        <w:autoSpaceDN/>
        <w:adjustRightInd/>
        <w:rPr>
          <w:rFonts w:asciiTheme="minorHAnsi" w:eastAsia="Calibri" w:hAnsiTheme="minorHAnsi" w:cstheme="minorHAnsi"/>
        </w:rPr>
      </w:pPr>
      <w:r w:rsidRPr="00405AEC">
        <w:rPr>
          <w:rFonts w:asciiTheme="minorHAnsi" w:hAnsiTheme="minorHAnsi" w:cstheme="minorHAnsi"/>
        </w:rPr>
        <w:t>It should be noted that OSHA is in the final stages of transitioning from the Whistleblower Application in the OSHA IT Support System (OITSS</w:t>
      </w:r>
      <w:r w:rsidR="001F763F" w:rsidRPr="00405AEC">
        <w:rPr>
          <w:rFonts w:asciiTheme="minorHAnsi" w:hAnsiTheme="minorHAnsi" w:cstheme="minorHAnsi"/>
        </w:rPr>
        <w:t>),</w:t>
      </w:r>
      <w:r w:rsidRPr="00405AEC">
        <w:rPr>
          <w:rFonts w:asciiTheme="minorHAnsi" w:hAnsiTheme="minorHAnsi" w:cstheme="minorHAnsi"/>
        </w:rPr>
        <w:t xml:space="preserve"> a legacy data system, to the Whistleblower module in OIS, a modern data system</w:t>
      </w:r>
      <w:r w:rsidR="00E26225" w:rsidRPr="00405AEC">
        <w:rPr>
          <w:rFonts w:asciiTheme="minorHAnsi" w:hAnsiTheme="minorHAnsi" w:cstheme="minorHAnsi"/>
        </w:rPr>
        <w:t xml:space="preserve">. </w:t>
      </w:r>
      <w:r w:rsidRPr="00405AEC">
        <w:rPr>
          <w:rFonts w:asciiTheme="minorHAnsi" w:hAnsiTheme="minorHAnsi" w:cstheme="minorHAnsi"/>
        </w:rPr>
        <w:t>OSHA encountered challenges in combining the report that generates SAMM 14, 15, and 16 from both systems</w:t>
      </w:r>
      <w:r w:rsidR="00E26225" w:rsidRPr="00405AEC">
        <w:rPr>
          <w:rFonts w:asciiTheme="minorHAnsi" w:hAnsiTheme="minorHAnsi" w:cstheme="minorHAnsi"/>
        </w:rPr>
        <w:t xml:space="preserve">. </w:t>
      </w:r>
      <w:r w:rsidRPr="00405AEC">
        <w:rPr>
          <w:rFonts w:asciiTheme="minorHAnsi" w:hAnsiTheme="minorHAnsi" w:cstheme="minorHAnsi"/>
        </w:rPr>
        <w:t>As such, OSHA will not be relying on SAMMs 14, 15, or 16 in their evaluation of the State Plans whistleblower programs for FY 2022.</w:t>
      </w:r>
    </w:p>
    <w:p w14:paraId="613A1026" w14:textId="77777777" w:rsidR="00223AA0" w:rsidRPr="00405AEC" w:rsidRDefault="00223AA0" w:rsidP="00D31066">
      <w:pPr>
        <w:widowControl/>
        <w:autoSpaceDE/>
        <w:autoSpaceDN/>
        <w:adjustRightInd/>
        <w:rPr>
          <w:rFonts w:asciiTheme="minorHAnsi" w:eastAsia="Calibri" w:hAnsiTheme="minorHAnsi" w:cstheme="minorHAnsi"/>
        </w:rPr>
      </w:pPr>
    </w:p>
    <w:p w14:paraId="54FBA3D9" w14:textId="2555A224" w:rsidR="000322D8"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rPr>
        <w:t>The State Plan’s performance in the following SAMMs was outside the FRLs:</w:t>
      </w:r>
    </w:p>
    <w:p w14:paraId="144BE964" w14:textId="77777777" w:rsidR="00A9139D" w:rsidRPr="00405AEC" w:rsidRDefault="00A9139D" w:rsidP="00D31066">
      <w:pPr>
        <w:widowControl/>
        <w:autoSpaceDE/>
        <w:autoSpaceDN/>
        <w:adjustRightInd/>
        <w:rPr>
          <w:rFonts w:asciiTheme="minorHAnsi" w:eastAsia="Calibri" w:hAnsiTheme="minorHAnsi" w:cstheme="minorHAnsi"/>
          <w:b/>
          <w:bCs/>
        </w:rPr>
      </w:pPr>
    </w:p>
    <w:p w14:paraId="54C99E49" w14:textId="6BB4DB3F" w:rsidR="000322D8" w:rsidRPr="00405AEC" w:rsidRDefault="000322D8" w:rsidP="00D31066">
      <w:pPr>
        <w:widowControl/>
        <w:autoSpaceDE/>
        <w:autoSpaceDN/>
        <w:adjustRightInd/>
        <w:rPr>
          <w:rFonts w:asciiTheme="minorHAnsi" w:eastAsia="Calibri" w:hAnsiTheme="minorHAnsi" w:cstheme="minorHAnsi"/>
          <w:b/>
          <w:bCs/>
        </w:rPr>
      </w:pPr>
      <w:r w:rsidRPr="00405AEC">
        <w:rPr>
          <w:rFonts w:asciiTheme="minorHAnsi" w:eastAsia="Calibri" w:hAnsiTheme="minorHAnsi" w:cstheme="minorHAnsi"/>
          <w:b/>
          <w:bCs/>
        </w:rPr>
        <w:t>SAMM 1a – Average number of workdays to initiate complaint inspections</w:t>
      </w:r>
    </w:p>
    <w:p w14:paraId="55CA4A48" w14:textId="390C6E4F" w:rsidR="000322D8"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Discussion of State Plan data and FRL:</w:t>
      </w:r>
      <w:r w:rsidRPr="00405AEC">
        <w:rPr>
          <w:rFonts w:asciiTheme="minorHAnsi" w:eastAsia="Calibri" w:hAnsiTheme="minorHAnsi" w:cstheme="minorHAnsi"/>
        </w:rPr>
        <w:t xml:space="preserve"> The FRL for the average number of workdays to initiate complaint inspections was 30 days for serious hazards and 120 days for other-than-serious hazards.  The KY OSH average number of workdays to initiate complaint inspections in FY 2022 was 38.06 days and warranted a closer look.</w:t>
      </w:r>
    </w:p>
    <w:p w14:paraId="2CF09BE6" w14:textId="77777777" w:rsidR="003B41F4" w:rsidRPr="00405AEC" w:rsidRDefault="003B41F4" w:rsidP="00D31066">
      <w:pPr>
        <w:widowControl/>
        <w:autoSpaceDE/>
        <w:autoSpaceDN/>
        <w:adjustRightInd/>
        <w:rPr>
          <w:rFonts w:asciiTheme="minorHAnsi" w:eastAsia="Calibri" w:hAnsiTheme="minorHAnsi" w:cstheme="minorHAnsi"/>
        </w:rPr>
      </w:pPr>
    </w:p>
    <w:p w14:paraId="4C909E59" w14:textId="2C204565" w:rsidR="000322D8"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Explanation:</w:t>
      </w:r>
      <w:r w:rsidRPr="00405AEC">
        <w:rPr>
          <w:rFonts w:asciiTheme="minorHAnsi" w:eastAsia="Calibri" w:hAnsiTheme="minorHAnsi" w:cstheme="minorHAnsi"/>
        </w:rPr>
        <w:t xml:space="preserve"> OSHA’s complaint data including the SAMM is not broken down into serious and other</w:t>
      </w:r>
      <w:r w:rsidR="00AA7F6D" w:rsidRPr="00405AEC">
        <w:rPr>
          <w:rFonts w:asciiTheme="minorHAnsi" w:eastAsia="Calibri" w:hAnsiTheme="minorHAnsi" w:cstheme="minorHAnsi"/>
        </w:rPr>
        <w:t>-</w:t>
      </w:r>
      <w:r w:rsidRPr="00405AEC">
        <w:rPr>
          <w:rFonts w:asciiTheme="minorHAnsi" w:eastAsia="Calibri" w:hAnsiTheme="minorHAnsi" w:cstheme="minorHAnsi"/>
        </w:rPr>
        <w:t>than</w:t>
      </w:r>
      <w:r w:rsidR="00AA7F6D" w:rsidRPr="00405AEC">
        <w:rPr>
          <w:rFonts w:asciiTheme="minorHAnsi" w:eastAsia="Calibri" w:hAnsiTheme="minorHAnsi" w:cstheme="minorHAnsi"/>
        </w:rPr>
        <w:t>-</w:t>
      </w:r>
      <w:r w:rsidRPr="00405AEC">
        <w:rPr>
          <w:rFonts w:asciiTheme="minorHAnsi" w:eastAsia="Calibri" w:hAnsiTheme="minorHAnsi" w:cstheme="minorHAnsi"/>
        </w:rPr>
        <w:t>serious hazards.  According to KY OSH complaint data, the average from the date the complaint is received to the date the inspection is opened for serious complaints was 26.9 days and 41.5 days for other</w:t>
      </w:r>
      <w:r w:rsidR="00E26225" w:rsidRPr="00405AEC">
        <w:rPr>
          <w:rFonts w:asciiTheme="minorHAnsi" w:eastAsia="Calibri" w:hAnsiTheme="minorHAnsi" w:cstheme="minorHAnsi"/>
        </w:rPr>
        <w:t>-</w:t>
      </w:r>
      <w:r w:rsidRPr="00405AEC">
        <w:rPr>
          <w:rFonts w:asciiTheme="minorHAnsi" w:eastAsia="Calibri" w:hAnsiTheme="minorHAnsi" w:cstheme="minorHAnsi"/>
        </w:rPr>
        <w:t>than</w:t>
      </w:r>
      <w:r w:rsidR="00E26225" w:rsidRPr="00405AEC">
        <w:rPr>
          <w:rFonts w:asciiTheme="minorHAnsi" w:eastAsia="Calibri" w:hAnsiTheme="minorHAnsi" w:cstheme="minorHAnsi"/>
        </w:rPr>
        <w:t>-</w:t>
      </w:r>
      <w:r w:rsidRPr="00405AEC">
        <w:rPr>
          <w:rFonts w:asciiTheme="minorHAnsi" w:eastAsia="Calibri" w:hAnsiTheme="minorHAnsi" w:cstheme="minorHAnsi"/>
        </w:rPr>
        <w:t xml:space="preserve">serious hazards. This is within the FRL. </w:t>
      </w:r>
    </w:p>
    <w:p w14:paraId="246AB9AC" w14:textId="77777777" w:rsidR="00A9139D" w:rsidRPr="00405AEC" w:rsidRDefault="00A9139D" w:rsidP="00D31066">
      <w:pPr>
        <w:widowControl/>
        <w:autoSpaceDE/>
        <w:autoSpaceDN/>
        <w:adjustRightInd/>
        <w:rPr>
          <w:rFonts w:asciiTheme="minorHAnsi" w:eastAsia="Calibri" w:hAnsiTheme="minorHAnsi" w:cstheme="minorHAnsi"/>
          <w:b/>
          <w:bCs/>
        </w:rPr>
      </w:pPr>
    </w:p>
    <w:p w14:paraId="63178F47" w14:textId="5B5D469C" w:rsidR="000322D8" w:rsidRPr="00405AEC" w:rsidRDefault="000322D8" w:rsidP="00D31066">
      <w:pPr>
        <w:widowControl/>
        <w:autoSpaceDE/>
        <w:autoSpaceDN/>
        <w:adjustRightInd/>
        <w:rPr>
          <w:rFonts w:asciiTheme="minorHAnsi" w:eastAsia="Calibri" w:hAnsiTheme="minorHAnsi" w:cstheme="minorHAnsi"/>
          <w:b/>
          <w:bCs/>
        </w:rPr>
      </w:pPr>
      <w:r w:rsidRPr="00405AEC">
        <w:rPr>
          <w:rFonts w:asciiTheme="minorHAnsi" w:eastAsia="Calibri" w:hAnsiTheme="minorHAnsi" w:cstheme="minorHAnsi"/>
          <w:b/>
          <w:bCs/>
        </w:rPr>
        <w:t>SAMM 3 – Percent of complaints and referrals responded to within one workday (imminent danger)</w:t>
      </w:r>
    </w:p>
    <w:p w14:paraId="19E0738F" w14:textId="4C0B635C" w:rsidR="000322D8"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Discussion of State Plan data and FRL:</w:t>
      </w:r>
      <w:r w:rsidRPr="00405AEC">
        <w:rPr>
          <w:rFonts w:asciiTheme="minorHAnsi" w:eastAsia="Calibri" w:hAnsiTheme="minorHAnsi" w:cstheme="minorHAnsi"/>
        </w:rPr>
        <w:t xml:space="preserve"> The FRL for the percent of complaints and referrals responded to within one workday (imminent danger) is 100% and is fixed for all State Plans.  KY OSH responded to 98% of imminent danger complaints and referrals within one workday in FY 2022.</w:t>
      </w:r>
    </w:p>
    <w:p w14:paraId="6BEFB083" w14:textId="77777777" w:rsidR="003B41F4" w:rsidRPr="00405AEC" w:rsidRDefault="003B41F4" w:rsidP="00D31066">
      <w:pPr>
        <w:widowControl/>
        <w:autoSpaceDE/>
        <w:autoSpaceDN/>
        <w:adjustRightInd/>
        <w:rPr>
          <w:rFonts w:asciiTheme="minorHAnsi" w:eastAsia="Calibri" w:hAnsiTheme="minorHAnsi" w:cstheme="minorHAnsi"/>
        </w:rPr>
      </w:pPr>
    </w:p>
    <w:p w14:paraId="26AA70FE" w14:textId="77777777" w:rsidR="003F79E5" w:rsidRPr="00405AEC"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Explanation:</w:t>
      </w:r>
      <w:r w:rsidRPr="00405AEC">
        <w:rPr>
          <w:rFonts w:asciiTheme="minorHAnsi" w:eastAsia="Calibri" w:hAnsiTheme="minorHAnsi" w:cstheme="minorHAnsi"/>
        </w:rPr>
        <w:t xml:space="preserve"> KY OSH conducted ninety-one (91) imminent danger inspections in FY 2022 and two appear as outliers. The first was reported Tuesday, November 30, 2021, to the Division of OSH Compliance.  The report advised the worksite was not active due to weather conditions.  KY OSH </w:t>
      </w:r>
      <w:r w:rsidRPr="00405AEC">
        <w:rPr>
          <w:rFonts w:asciiTheme="minorHAnsi" w:eastAsia="Calibri" w:hAnsiTheme="minorHAnsi" w:cstheme="minorHAnsi"/>
        </w:rPr>
        <w:lastRenderedPageBreak/>
        <w:t xml:space="preserve">contacted the complainant on Wednesday, December 1, </w:t>
      </w:r>
      <w:r w:rsidR="00C13FD4" w:rsidRPr="00405AEC">
        <w:rPr>
          <w:rFonts w:asciiTheme="minorHAnsi" w:eastAsia="Calibri" w:hAnsiTheme="minorHAnsi" w:cstheme="minorHAnsi"/>
        </w:rPr>
        <w:t>2021,</w:t>
      </w:r>
      <w:r w:rsidRPr="00405AEC">
        <w:rPr>
          <w:rFonts w:asciiTheme="minorHAnsi" w:eastAsia="Calibri" w:hAnsiTheme="minorHAnsi" w:cstheme="minorHAnsi"/>
        </w:rPr>
        <w:t xml:space="preserve"> and the work was not active due to weather conditions.  The worksite was active on December 2, 2021, and an inspection opened the same day. The second outlier was reported to KY OSH on December 3, </w:t>
      </w:r>
      <w:r w:rsidR="00C13FD4" w:rsidRPr="00405AEC">
        <w:rPr>
          <w:rFonts w:asciiTheme="minorHAnsi" w:eastAsia="Calibri" w:hAnsiTheme="minorHAnsi" w:cstheme="minorHAnsi"/>
        </w:rPr>
        <w:t>2021,</w:t>
      </w:r>
      <w:r w:rsidRPr="00405AEC">
        <w:rPr>
          <w:rFonts w:asciiTheme="minorHAnsi" w:eastAsia="Calibri" w:hAnsiTheme="minorHAnsi" w:cstheme="minorHAnsi"/>
        </w:rPr>
        <w:t xml:space="preserve"> and alleged the imminent danger occurred on Thursday, December 2, 2021.  The</w:t>
      </w:r>
      <w:r w:rsidR="00E26225" w:rsidRPr="00405AEC">
        <w:rPr>
          <w:rFonts w:asciiTheme="minorHAnsi" w:eastAsia="Calibri" w:hAnsiTheme="minorHAnsi" w:cstheme="minorHAnsi"/>
        </w:rPr>
        <w:t xml:space="preserve"> CP </w:t>
      </w:r>
      <w:r w:rsidRPr="00405AEC">
        <w:rPr>
          <w:rFonts w:asciiTheme="minorHAnsi" w:eastAsia="Calibri" w:hAnsiTheme="minorHAnsi" w:cstheme="minorHAnsi"/>
        </w:rPr>
        <w:t>advised the worksite was not active.  KY OSHA was informed that the site was active</w:t>
      </w:r>
      <w:r w:rsidR="00D33656" w:rsidRPr="00405AEC">
        <w:rPr>
          <w:rFonts w:asciiTheme="minorHAnsi" w:eastAsia="Calibri" w:hAnsiTheme="minorHAnsi" w:cstheme="minorHAnsi"/>
        </w:rPr>
        <w:t>,</w:t>
      </w:r>
      <w:r w:rsidRPr="00405AEC">
        <w:rPr>
          <w:rFonts w:asciiTheme="minorHAnsi" w:eastAsia="Calibri" w:hAnsiTheme="minorHAnsi" w:cstheme="minorHAnsi"/>
        </w:rPr>
        <w:t xml:space="preserve"> however</w:t>
      </w:r>
      <w:r w:rsidR="00D33656" w:rsidRPr="00405AEC">
        <w:rPr>
          <w:rFonts w:asciiTheme="minorHAnsi" w:eastAsia="Calibri" w:hAnsiTheme="minorHAnsi" w:cstheme="minorHAnsi"/>
        </w:rPr>
        <w:t xml:space="preserve">, </w:t>
      </w:r>
      <w:r w:rsidR="00352DB6" w:rsidRPr="00405AEC">
        <w:rPr>
          <w:rFonts w:asciiTheme="minorHAnsi" w:eastAsia="Calibri" w:hAnsiTheme="minorHAnsi" w:cstheme="minorHAnsi"/>
        </w:rPr>
        <w:t xml:space="preserve">a </w:t>
      </w:r>
      <w:r w:rsidRPr="00405AEC">
        <w:rPr>
          <w:rFonts w:asciiTheme="minorHAnsi" w:eastAsia="Calibri" w:hAnsiTheme="minorHAnsi" w:cstheme="minorHAnsi"/>
        </w:rPr>
        <w:t>response was not possible for two days due to weather conditions.  A compliance officer responded on Wednesday, December 8 and confirmed an imminent danger did not exist at the site.</w:t>
      </w:r>
      <w:r w:rsidR="002E2574" w:rsidRPr="00405AEC">
        <w:rPr>
          <w:rFonts w:asciiTheme="minorHAnsi" w:eastAsia="Calibri" w:hAnsiTheme="minorHAnsi" w:cstheme="minorHAnsi"/>
        </w:rPr>
        <w:t xml:space="preserve"> Kentucky met the requirement</w:t>
      </w:r>
      <w:r w:rsidR="003F79E5" w:rsidRPr="00405AEC">
        <w:rPr>
          <w:rFonts w:asciiTheme="minorHAnsi" w:eastAsia="Calibri" w:hAnsiTheme="minorHAnsi" w:cstheme="minorHAnsi"/>
        </w:rPr>
        <w:t>.</w:t>
      </w:r>
    </w:p>
    <w:p w14:paraId="2BDA7F18" w14:textId="77777777" w:rsidR="00AB1FCB" w:rsidRPr="00405AEC" w:rsidRDefault="00AB1FCB" w:rsidP="00D31066">
      <w:pPr>
        <w:widowControl/>
        <w:autoSpaceDE/>
        <w:autoSpaceDN/>
        <w:adjustRightInd/>
        <w:rPr>
          <w:rFonts w:asciiTheme="minorHAnsi" w:eastAsia="Calibri" w:hAnsiTheme="minorHAnsi" w:cstheme="minorHAnsi"/>
        </w:rPr>
      </w:pPr>
    </w:p>
    <w:p w14:paraId="5C8B6455" w14:textId="784A7C74" w:rsidR="000322D8" w:rsidRPr="00405AEC" w:rsidRDefault="000322D8" w:rsidP="00D31066">
      <w:pPr>
        <w:widowControl/>
        <w:autoSpaceDE/>
        <w:autoSpaceDN/>
        <w:adjustRightInd/>
        <w:rPr>
          <w:rFonts w:asciiTheme="minorHAnsi" w:eastAsia="Calibri" w:hAnsiTheme="minorHAnsi" w:cstheme="minorHAnsi"/>
          <w:b/>
          <w:bCs/>
        </w:rPr>
      </w:pPr>
      <w:r w:rsidRPr="00405AEC">
        <w:rPr>
          <w:rFonts w:asciiTheme="minorHAnsi" w:eastAsia="Calibri" w:hAnsiTheme="minorHAnsi" w:cstheme="minorHAnsi"/>
          <w:b/>
          <w:bCs/>
        </w:rPr>
        <w:t xml:space="preserve">SAMM 9 - </w:t>
      </w:r>
      <w:bookmarkStart w:id="25" w:name="_Hlk128404335"/>
      <w:r w:rsidRPr="00405AEC">
        <w:rPr>
          <w:rFonts w:asciiTheme="minorHAnsi" w:eastAsia="Calibri" w:hAnsiTheme="minorHAnsi" w:cstheme="minorHAnsi"/>
          <w:b/>
          <w:bCs/>
        </w:rPr>
        <w:t xml:space="preserve">Percent in-compliance </w:t>
      </w:r>
    </w:p>
    <w:bookmarkEnd w:id="25"/>
    <w:p w14:paraId="6A94EE16" w14:textId="2A3BFF86" w:rsidR="000322D8"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Discussion of State Plan data and FRL:</w:t>
      </w:r>
      <w:r w:rsidRPr="00405AEC">
        <w:rPr>
          <w:rFonts w:asciiTheme="minorHAnsi" w:eastAsia="Calibri" w:hAnsiTheme="minorHAnsi" w:cstheme="minorHAnsi"/>
        </w:rPr>
        <w:t xml:space="preserve"> The FRL for percent in compliance (safety) is +/- 20% of the three-year national average</w:t>
      </w:r>
      <w:r w:rsidR="00DA5647" w:rsidRPr="00405AEC">
        <w:rPr>
          <w:rFonts w:asciiTheme="minorHAnsi" w:eastAsia="Calibri" w:hAnsiTheme="minorHAnsi" w:cstheme="minorHAnsi"/>
        </w:rPr>
        <w:t>,</w:t>
      </w:r>
      <w:r w:rsidRPr="00405AEC">
        <w:rPr>
          <w:rFonts w:asciiTheme="minorHAnsi" w:eastAsia="Calibri" w:hAnsiTheme="minorHAnsi" w:cstheme="minorHAnsi"/>
        </w:rPr>
        <w:t xml:space="preserve"> which is 32.25%.  The range of acceptable data not requiring further review is from 25.80% to 38.70%.  The FRL for percent in compliance (health) is +/- 20% of the three-year national average which is 44.42%.  The range of acceptable data not requiring further review is from 35.54% to 53.30%. The percent</w:t>
      </w:r>
      <w:r w:rsidR="00DA5647" w:rsidRPr="00405AEC">
        <w:rPr>
          <w:rFonts w:asciiTheme="minorHAnsi" w:eastAsia="Calibri" w:hAnsiTheme="minorHAnsi" w:cstheme="minorHAnsi"/>
        </w:rPr>
        <w:t>ages</w:t>
      </w:r>
      <w:r w:rsidRPr="00405AEC">
        <w:rPr>
          <w:rFonts w:asciiTheme="minorHAnsi" w:eastAsia="Calibri" w:hAnsiTheme="minorHAnsi" w:cstheme="minorHAnsi"/>
        </w:rPr>
        <w:t xml:space="preserve"> of KY OSH’s inspections that were in-compliance </w:t>
      </w:r>
      <w:r w:rsidR="00AB1FCB" w:rsidRPr="00405AEC">
        <w:rPr>
          <w:rFonts w:asciiTheme="minorHAnsi" w:eastAsia="Calibri" w:hAnsiTheme="minorHAnsi" w:cstheme="minorHAnsi"/>
        </w:rPr>
        <w:t>were 44.51</w:t>
      </w:r>
      <w:r w:rsidRPr="00405AEC">
        <w:rPr>
          <w:rFonts w:asciiTheme="minorHAnsi" w:eastAsia="Calibri" w:hAnsiTheme="minorHAnsi" w:cstheme="minorHAnsi"/>
        </w:rPr>
        <w:t>% for safety and 75% for health</w:t>
      </w:r>
      <w:r w:rsidR="00DA5647" w:rsidRPr="00405AEC">
        <w:rPr>
          <w:rFonts w:asciiTheme="minorHAnsi" w:eastAsia="Calibri" w:hAnsiTheme="minorHAnsi" w:cstheme="minorHAnsi"/>
        </w:rPr>
        <w:t>,</w:t>
      </w:r>
      <w:r w:rsidRPr="00405AEC">
        <w:rPr>
          <w:rFonts w:asciiTheme="minorHAnsi" w:eastAsia="Calibri" w:hAnsiTheme="minorHAnsi" w:cstheme="minorHAnsi"/>
        </w:rPr>
        <w:t xml:space="preserve"> which </w:t>
      </w:r>
      <w:r w:rsidR="00DA5647" w:rsidRPr="00405AEC">
        <w:rPr>
          <w:rFonts w:asciiTheme="minorHAnsi" w:eastAsia="Calibri" w:hAnsiTheme="minorHAnsi" w:cstheme="minorHAnsi"/>
        </w:rPr>
        <w:t>are</w:t>
      </w:r>
      <w:r w:rsidRPr="00405AEC">
        <w:rPr>
          <w:rFonts w:asciiTheme="minorHAnsi" w:eastAsia="Calibri" w:hAnsiTheme="minorHAnsi" w:cstheme="minorHAnsi"/>
        </w:rPr>
        <w:t xml:space="preserve"> </w:t>
      </w:r>
      <w:r w:rsidR="008F7131" w:rsidRPr="00405AEC">
        <w:rPr>
          <w:rFonts w:asciiTheme="minorHAnsi" w:eastAsia="Calibri" w:hAnsiTheme="minorHAnsi" w:cstheme="minorHAnsi"/>
        </w:rPr>
        <w:t xml:space="preserve">significantly </w:t>
      </w:r>
      <w:r w:rsidRPr="00405AEC">
        <w:rPr>
          <w:rFonts w:asciiTheme="minorHAnsi" w:eastAsia="Calibri" w:hAnsiTheme="minorHAnsi" w:cstheme="minorHAnsi"/>
        </w:rPr>
        <w:t xml:space="preserve">above the FRLs. </w:t>
      </w:r>
    </w:p>
    <w:p w14:paraId="5AC681B5" w14:textId="77777777" w:rsidR="003B41F4" w:rsidRPr="00405AEC" w:rsidRDefault="003B41F4" w:rsidP="00D31066">
      <w:pPr>
        <w:widowControl/>
        <w:autoSpaceDE/>
        <w:autoSpaceDN/>
        <w:adjustRightInd/>
        <w:rPr>
          <w:rFonts w:asciiTheme="minorHAnsi" w:eastAsia="Calibri" w:hAnsiTheme="minorHAnsi" w:cstheme="minorHAnsi"/>
        </w:rPr>
      </w:pPr>
    </w:p>
    <w:p w14:paraId="698B587F" w14:textId="2F08905B" w:rsidR="00A9139D" w:rsidRPr="00405AEC" w:rsidRDefault="000322D8" w:rsidP="3CCA2E3F">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Explanation:</w:t>
      </w:r>
      <w:r w:rsidRPr="00405AEC">
        <w:rPr>
          <w:rFonts w:asciiTheme="minorHAnsi" w:eastAsia="Calibri" w:hAnsiTheme="minorHAnsi" w:cstheme="minorHAnsi"/>
        </w:rPr>
        <w:t xml:space="preserve"> KRS 338.121 requires that a special inspection be conducted upon receipt of valid formal complaints that are reduced to writing and signed by a current employee</w:t>
      </w:r>
      <w:r w:rsidR="00AE57AA" w:rsidRPr="00405AEC">
        <w:rPr>
          <w:rFonts w:asciiTheme="minorHAnsi" w:eastAsia="Calibri" w:hAnsiTheme="minorHAnsi" w:cstheme="minorHAnsi"/>
        </w:rPr>
        <w:t>,</w:t>
      </w:r>
      <w:r w:rsidRPr="00405AEC">
        <w:rPr>
          <w:rFonts w:asciiTheme="minorHAnsi" w:eastAsia="Calibri" w:hAnsiTheme="minorHAnsi" w:cstheme="minorHAnsi"/>
        </w:rPr>
        <w:t xml:space="preserve"> if reasonable grounds exist that there is a violation or danger, and the KY OSH prioritizes the employee complaints it receives.  This results in a significant number of complaint and referral inspections, 488 of the 670 safety inspections and 288 of the 327 health inspections were complaints or referrals. 40.92% of these safety inspections and 73.48% of these health inspections were in-compliance</w:t>
      </w:r>
      <w:r w:rsidR="009F4CFB" w:rsidRPr="00405AEC">
        <w:rPr>
          <w:rFonts w:asciiTheme="minorHAnsi" w:eastAsia="Calibri" w:hAnsiTheme="minorHAnsi" w:cstheme="minorHAnsi"/>
        </w:rPr>
        <w:t xml:space="preserve">. </w:t>
      </w:r>
    </w:p>
    <w:p w14:paraId="7A01FCE5" w14:textId="793EC8B3" w:rsidR="3CCA2E3F" w:rsidRPr="00405AEC" w:rsidRDefault="3CCA2E3F" w:rsidP="3CCA2E3F">
      <w:pPr>
        <w:widowControl/>
        <w:rPr>
          <w:rFonts w:asciiTheme="minorHAnsi" w:eastAsia="Calibri" w:hAnsiTheme="minorHAnsi" w:cstheme="minorHAnsi"/>
        </w:rPr>
      </w:pPr>
    </w:p>
    <w:p w14:paraId="0FB34C6D" w14:textId="6A9B795A" w:rsidR="000322D8" w:rsidRPr="00405AEC" w:rsidRDefault="000322D8" w:rsidP="00D31066">
      <w:pPr>
        <w:widowControl/>
        <w:autoSpaceDE/>
        <w:autoSpaceDN/>
        <w:adjustRightInd/>
        <w:rPr>
          <w:rFonts w:asciiTheme="minorHAnsi" w:eastAsia="Calibri" w:hAnsiTheme="minorHAnsi" w:cstheme="minorHAnsi"/>
          <w:b/>
          <w:bCs/>
        </w:rPr>
      </w:pPr>
      <w:r w:rsidRPr="00405AEC">
        <w:rPr>
          <w:rFonts w:asciiTheme="minorHAnsi" w:eastAsia="Calibri" w:hAnsiTheme="minorHAnsi" w:cstheme="minorHAnsi"/>
          <w:b/>
          <w:bCs/>
        </w:rPr>
        <w:t xml:space="preserve">SAMM 11 - Average lapse time </w:t>
      </w:r>
    </w:p>
    <w:p w14:paraId="6C87AA77" w14:textId="74EDADA5" w:rsidR="000322D8" w:rsidRDefault="000322D8" w:rsidP="00D31066">
      <w:pPr>
        <w:widowControl/>
        <w:autoSpaceDE/>
        <w:autoSpaceDN/>
        <w:adjustRightInd/>
        <w:rPr>
          <w:rFonts w:asciiTheme="minorHAnsi" w:eastAsia="Calibri" w:hAnsiTheme="minorHAnsi" w:cstheme="minorHAnsi"/>
        </w:rPr>
      </w:pPr>
      <w:r w:rsidRPr="00405AEC">
        <w:rPr>
          <w:rFonts w:asciiTheme="minorHAnsi" w:eastAsia="Calibri" w:hAnsiTheme="minorHAnsi" w:cstheme="minorHAnsi"/>
          <w:b/>
          <w:bCs/>
        </w:rPr>
        <w:t>Discussion of State Plan data and FRL:</w:t>
      </w:r>
      <w:r w:rsidRPr="00405AEC">
        <w:rPr>
          <w:rFonts w:asciiTheme="minorHAnsi" w:eastAsia="Calibri" w:hAnsiTheme="minorHAnsi" w:cstheme="minorHAnsi"/>
        </w:rPr>
        <w:t xml:space="preserve"> The FRL for average lapse time is based on a three-year national average. The FRL for safety inspections was +/-20% of 5</w:t>
      </w:r>
      <w:r w:rsidR="11CF4890" w:rsidRPr="00405AEC">
        <w:rPr>
          <w:rFonts w:asciiTheme="minorHAnsi" w:eastAsia="Calibri" w:hAnsiTheme="minorHAnsi" w:cstheme="minorHAnsi"/>
        </w:rPr>
        <w:t>4</w:t>
      </w:r>
      <w:r w:rsidRPr="00405AEC">
        <w:rPr>
          <w:rFonts w:asciiTheme="minorHAnsi" w:eastAsia="Calibri" w:hAnsiTheme="minorHAnsi" w:cstheme="minorHAnsi"/>
        </w:rPr>
        <w:t>.58 days with the range of acceptable data not requiring further review from 43.66 to 65.50</w:t>
      </w:r>
      <w:r w:rsidR="00DA5647" w:rsidRPr="00405AEC">
        <w:rPr>
          <w:rFonts w:asciiTheme="minorHAnsi" w:eastAsia="Calibri" w:hAnsiTheme="minorHAnsi" w:cstheme="minorHAnsi"/>
        </w:rPr>
        <w:t>,</w:t>
      </w:r>
      <w:r w:rsidRPr="00405AEC">
        <w:rPr>
          <w:rFonts w:asciiTheme="minorHAnsi" w:eastAsia="Calibri" w:hAnsiTheme="minorHAnsi" w:cstheme="minorHAnsi"/>
        </w:rPr>
        <w:t xml:space="preserve"> and the FRL for health inspections was +/-20% of 6</w:t>
      </w:r>
      <w:r w:rsidR="0BEDCED1" w:rsidRPr="00405AEC">
        <w:rPr>
          <w:rFonts w:asciiTheme="minorHAnsi" w:eastAsia="Calibri" w:hAnsiTheme="minorHAnsi" w:cstheme="minorHAnsi"/>
        </w:rPr>
        <w:t>9</w:t>
      </w:r>
      <w:r w:rsidRPr="00405AEC">
        <w:rPr>
          <w:rFonts w:asciiTheme="minorHAnsi" w:eastAsia="Calibri" w:hAnsiTheme="minorHAnsi" w:cstheme="minorHAnsi"/>
        </w:rPr>
        <w:t>.</w:t>
      </w:r>
      <w:r w:rsidR="4ACE888A" w:rsidRPr="00405AEC">
        <w:rPr>
          <w:rFonts w:asciiTheme="minorHAnsi" w:eastAsia="Calibri" w:hAnsiTheme="minorHAnsi" w:cstheme="minorHAnsi"/>
        </w:rPr>
        <w:t>03</w:t>
      </w:r>
      <w:r w:rsidRPr="00405AEC">
        <w:rPr>
          <w:rFonts w:asciiTheme="minorHAnsi" w:eastAsia="Calibri" w:hAnsiTheme="minorHAnsi" w:cstheme="minorHAnsi"/>
        </w:rPr>
        <w:t xml:space="preserve"> days with the range of acceptable data not requiring further review is from 55.22 to 82.84.  KY OSH’s average lapse time</w:t>
      </w:r>
      <w:r w:rsidR="009F4CFB" w:rsidRPr="00405AEC">
        <w:rPr>
          <w:rFonts w:asciiTheme="minorHAnsi" w:eastAsia="Calibri" w:hAnsiTheme="minorHAnsi" w:cstheme="minorHAnsi"/>
        </w:rPr>
        <w:t>s</w:t>
      </w:r>
      <w:r w:rsidRPr="00405AEC">
        <w:rPr>
          <w:rFonts w:asciiTheme="minorHAnsi" w:eastAsia="Calibri" w:hAnsiTheme="minorHAnsi" w:cstheme="minorHAnsi"/>
        </w:rPr>
        <w:t xml:space="preserve"> </w:t>
      </w:r>
      <w:r w:rsidR="009F4CFB" w:rsidRPr="00405AEC">
        <w:rPr>
          <w:rFonts w:asciiTheme="minorHAnsi" w:eastAsia="Calibri" w:hAnsiTheme="minorHAnsi" w:cstheme="minorHAnsi"/>
        </w:rPr>
        <w:t>are</w:t>
      </w:r>
      <w:r w:rsidRPr="00405AEC">
        <w:rPr>
          <w:rFonts w:asciiTheme="minorHAnsi" w:eastAsia="Calibri" w:hAnsiTheme="minorHAnsi" w:cstheme="minorHAnsi"/>
        </w:rPr>
        <w:t xml:space="preserve"> 80.54 for safety and 100.61 for health</w:t>
      </w:r>
      <w:r w:rsidR="00DA5647" w:rsidRPr="00405AEC">
        <w:rPr>
          <w:rFonts w:asciiTheme="minorHAnsi" w:eastAsia="Calibri" w:hAnsiTheme="minorHAnsi" w:cstheme="minorHAnsi"/>
        </w:rPr>
        <w:t>,</w:t>
      </w:r>
      <w:r w:rsidRPr="00405AEC">
        <w:rPr>
          <w:rFonts w:asciiTheme="minorHAnsi" w:eastAsia="Calibri" w:hAnsiTheme="minorHAnsi" w:cstheme="minorHAnsi"/>
        </w:rPr>
        <w:t xml:space="preserve"> which </w:t>
      </w:r>
      <w:r w:rsidR="00DA5647" w:rsidRPr="00405AEC">
        <w:rPr>
          <w:rFonts w:asciiTheme="minorHAnsi" w:eastAsia="Calibri" w:hAnsiTheme="minorHAnsi" w:cstheme="minorHAnsi"/>
        </w:rPr>
        <w:t>are</w:t>
      </w:r>
      <w:r w:rsidRPr="00405AEC">
        <w:rPr>
          <w:rFonts w:asciiTheme="minorHAnsi" w:eastAsia="Calibri" w:hAnsiTheme="minorHAnsi" w:cstheme="minorHAnsi"/>
        </w:rPr>
        <w:t xml:space="preserve"> significantly above the FRL</w:t>
      </w:r>
      <w:r w:rsidR="00DA5647" w:rsidRPr="00405AEC">
        <w:rPr>
          <w:rFonts w:asciiTheme="minorHAnsi" w:eastAsia="Calibri" w:hAnsiTheme="minorHAnsi" w:cstheme="minorHAnsi"/>
        </w:rPr>
        <w:t>s</w:t>
      </w:r>
      <w:r w:rsidRPr="00405AEC">
        <w:rPr>
          <w:rFonts w:asciiTheme="minorHAnsi" w:eastAsia="Calibri" w:hAnsiTheme="minorHAnsi" w:cstheme="minorHAnsi"/>
        </w:rPr>
        <w:t xml:space="preserve">. </w:t>
      </w:r>
    </w:p>
    <w:p w14:paraId="5D2B88BA" w14:textId="77777777" w:rsidR="00EE4CCE" w:rsidRPr="00405AEC" w:rsidRDefault="00EE4CCE" w:rsidP="00D31066">
      <w:pPr>
        <w:widowControl/>
        <w:autoSpaceDE/>
        <w:autoSpaceDN/>
        <w:adjustRightInd/>
        <w:rPr>
          <w:rFonts w:asciiTheme="minorHAnsi" w:eastAsia="Calibri" w:hAnsiTheme="minorHAnsi" w:cstheme="minorHAnsi"/>
        </w:rPr>
      </w:pPr>
    </w:p>
    <w:p w14:paraId="4EA2C572" w14:textId="3BEFF0AE" w:rsidR="000322D8" w:rsidRPr="00405AEC" w:rsidRDefault="000322D8" w:rsidP="3CCA2E3F">
      <w:pPr>
        <w:widowControl/>
        <w:autoSpaceDE/>
        <w:autoSpaceDN/>
        <w:adjustRightInd/>
        <w:contextualSpacing/>
        <w:rPr>
          <w:rFonts w:asciiTheme="minorHAnsi" w:eastAsia="Calibri" w:hAnsiTheme="minorHAnsi" w:cstheme="minorHAnsi"/>
        </w:rPr>
      </w:pPr>
      <w:r w:rsidRPr="00405AEC">
        <w:rPr>
          <w:rFonts w:asciiTheme="minorHAnsi" w:eastAsia="Calibri" w:hAnsiTheme="minorHAnsi" w:cstheme="minorHAnsi"/>
          <w:b/>
          <w:bCs/>
        </w:rPr>
        <w:t>Explanation:</w:t>
      </w:r>
      <w:r w:rsidRPr="00405AEC">
        <w:rPr>
          <w:rFonts w:asciiTheme="minorHAnsi" w:eastAsia="Calibri" w:hAnsiTheme="minorHAnsi" w:cstheme="minorHAnsi"/>
        </w:rPr>
        <w:t xml:space="preserve"> As discussed in Finding FY 2021-3, improved</w:t>
      </w:r>
      <w:r w:rsidR="00DA5647" w:rsidRPr="00405AEC">
        <w:rPr>
          <w:rFonts w:asciiTheme="minorHAnsi" w:eastAsia="Calibri" w:hAnsiTheme="minorHAnsi" w:cstheme="minorHAnsi"/>
        </w:rPr>
        <w:t xml:space="preserve"> average</w:t>
      </w:r>
      <w:r w:rsidRPr="00405AEC">
        <w:rPr>
          <w:rFonts w:asciiTheme="minorHAnsi" w:eastAsia="Calibri" w:hAnsiTheme="minorHAnsi" w:cstheme="minorHAnsi"/>
        </w:rPr>
        <w:t xml:space="preserve"> lapse time</w:t>
      </w:r>
      <w:r w:rsidR="00DA5647" w:rsidRPr="00405AEC">
        <w:rPr>
          <w:rFonts w:asciiTheme="minorHAnsi" w:eastAsia="Calibri" w:hAnsiTheme="minorHAnsi" w:cstheme="minorHAnsi"/>
        </w:rPr>
        <w:t>s</w:t>
      </w:r>
      <w:r w:rsidRPr="00405AEC">
        <w:rPr>
          <w:rFonts w:asciiTheme="minorHAnsi" w:eastAsia="Calibri" w:hAnsiTheme="minorHAnsi" w:cstheme="minorHAnsi"/>
        </w:rPr>
        <w:t xml:space="preserve"> </w:t>
      </w:r>
      <w:r w:rsidR="00DA5647" w:rsidRPr="00405AEC">
        <w:rPr>
          <w:rFonts w:asciiTheme="minorHAnsi" w:eastAsia="Calibri" w:hAnsiTheme="minorHAnsi" w:cstheme="minorHAnsi"/>
        </w:rPr>
        <w:t>are</w:t>
      </w:r>
      <w:r w:rsidRPr="00405AEC">
        <w:rPr>
          <w:rFonts w:asciiTheme="minorHAnsi" w:eastAsia="Calibri" w:hAnsiTheme="minorHAnsi" w:cstheme="minorHAnsi"/>
        </w:rPr>
        <w:t xml:space="preserve"> one </w:t>
      </w:r>
      <w:r w:rsidR="00DA5647" w:rsidRPr="00405AEC">
        <w:rPr>
          <w:rFonts w:asciiTheme="minorHAnsi" w:eastAsia="Calibri" w:hAnsiTheme="minorHAnsi" w:cstheme="minorHAnsi"/>
        </w:rPr>
        <w:t xml:space="preserve">of </w:t>
      </w:r>
      <w:r w:rsidRPr="00405AEC">
        <w:rPr>
          <w:rFonts w:asciiTheme="minorHAnsi" w:eastAsia="Calibri" w:hAnsiTheme="minorHAnsi" w:cstheme="minorHAnsi"/>
        </w:rPr>
        <w:t xml:space="preserve">KY OSH’s top goals, and </w:t>
      </w:r>
      <w:r w:rsidR="00DA5647" w:rsidRPr="00405AEC">
        <w:rPr>
          <w:rFonts w:asciiTheme="minorHAnsi" w:eastAsia="Calibri" w:hAnsiTheme="minorHAnsi" w:cstheme="minorHAnsi"/>
        </w:rPr>
        <w:t xml:space="preserve">the State Plan is </w:t>
      </w:r>
      <w:r w:rsidRPr="00405AEC">
        <w:rPr>
          <w:rFonts w:asciiTheme="minorHAnsi" w:eastAsia="Calibri" w:hAnsiTheme="minorHAnsi" w:cstheme="minorHAnsi"/>
        </w:rPr>
        <w:t>placing much attention and emphasis on decreasing lapse times.  The Director of OSH Compliance is closely tracking and monitoring lapse time</w:t>
      </w:r>
      <w:r w:rsidR="00DA5647" w:rsidRPr="00405AEC">
        <w:rPr>
          <w:rFonts w:asciiTheme="minorHAnsi" w:eastAsia="Calibri" w:hAnsiTheme="minorHAnsi" w:cstheme="minorHAnsi"/>
        </w:rPr>
        <w:t>s</w:t>
      </w:r>
      <w:r w:rsidRPr="00405AEC">
        <w:rPr>
          <w:rFonts w:asciiTheme="minorHAnsi" w:eastAsia="Calibri" w:hAnsiTheme="minorHAnsi" w:cstheme="minorHAnsi"/>
        </w:rPr>
        <w:t xml:space="preserve"> and is working with managers and supervisors to reduce </w:t>
      </w:r>
      <w:r w:rsidR="00DA5647" w:rsidRPr="00405AEC">
        <w:rPr>
          <w:rFonts w:asciiTheme="minorHAnsi" w:eastAsia="Calibri" w:hAnsiTheme="minorHAnsi" w:cstheme="minorHAnsi"/>
        </w:rPr>
        <w:t>them</w:t>
      </w:r>
      <w:r w:rsidRPr="00405AEC">
        <w:rPr>
          <w:rFonts w:asciiTheme="minorHAnsi" w:eastAsia="Calibri" w:hAnsiTheme="minorHAnsi" w:cstheme="minorHAnsi"/>
        </w:rPr>
        <w:t>. As with other areas discussed in this report, staff turnover has been and remains an issue for KY OSH</w:t>
      </w:r>
      <w:r w:rsidR="009F4CFB" w:rsidRPr="00405AEC">
        <w:rPr>
          <w:rFonts w:asciiTheme="minorHAnsi" w:eastAsia="Calibri" w:hAnsiTheme="minorHAnsi" w:cstheme="minorHAnsi"/>
        </w:rPr>
        <w:t xml:space="preserve">. </w:t>
      </w:r>
    </w:p>
    <w:p w14:paraId="4DD4CBB7" w14:textId="77777777" w:rsidR="000A134A" w:rsidRPr="00405AEC" w:rsidRDefault="000A134A" w:rsidP="007A71AC">
      <w:pPr>
        <w:widowControl/>
        <w:autoSpaceDE/>
        <w:autoSpaceDN/>
        <w:adjustRightInd/>
        <w:rPr>
          <w:rFonts w:asciiTheme="minorHAnsi" w:hAnsiTheme="minorHAnsi" w:cstheme="minorHAnsi"/>
        </w:rPr>
        <w:sectPr w:rsidR="000A134A" w:rsidRPr="00405AEC"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663F8203" w:rsidR="00B6741C" w:rsidRPr="00AF0DC1" w:rsidRDefault="00B6741C" w:rsidP="00573710">
      <w:pPr>
        <w:pStyle w:val="Heading3"/>
      </w:pPr>
      <w:bookmarkStart w:id="26" w:name="_Toc118905017"/>
      <w:bookmarkStart w:id="27" w:name="_Toc119418669"/>
      <w:r w:rsidRPr="00AF0DC1">
        <w:lastRenderedPageBreak/>
        <w:t>Appendix A – New and Continued Findings and Recommendations</w:t>
      </w:r>
      <w:bookmarkEnd w:id="26"/>
      <w:bookmarkEnd w:id="27"/>
    </w:p>
    <w:p w14:paraId="670F195C" w14:textId="3DF33BBA" w:rsidR="00B6741C" w:rsidRPr="00405AEC" w:rsidRDefault="00B6741C" w:rsidP="00EB4BA1">
      <w:pPr>
        <w:jc w:val="center"/>
        <w:rPr>
          <w:rFonts w:asciiTheme="minorHAnsi" w:hAnsiTheme="minorHAnsi" w:cstheme="minorHAnsi"/>
        </w:rPr>
      </w:pPr>
      <w:r w:rsidRPr="00405AEC">
        <w:rPr>
          <w:rFonts w:asciiTheme="minorHAnsi" w:hAnsiTheme="minorHAnsi" w:cstheme="minorHAnsi"/>
        </w:rPr>
        <w:t xml:space="preserve">FY 2022 </w:t>
      </w:r>
      <w:r w:rsidR="00EB4BA1" w:rsidRPr="00405AEC">
        <w:rPr>
          <w:rFonts w:asciiTheme="minorHAnsi" w:hAnsiTheme="minorHAnsi" w:cstheme="minorHAnsi"/>
        </w:rPr>
        <w:t>Kentucky</w:t>
      </w:r>
      <w:r w:rsidRPr="00405AEC">
        <w:rPr>
          <w:rFonts w:asciiTheme="minorHAnsi" w:hAnsiTheme="minorHAnsi" w:cstheme="minorHAnsi"/>
          <w:color w:val="0070C0"/>
        </w:rPr>
        <w:t xml:space="preserve"> </w:t>
      </w:r>
      <w:r w:rsidRPr="00405AEC">
        <w:rPr>
          <w:rFonts w:asciiTheme="minorHAnsi" w:hAnsiTheme="minorHAnsi" w:cstheme="minorHAnsi"/>
        </w:rPr>
        <w:t>Follow-up FAME Report</w:t>
      </w:r>
    </w:p>
    <w:p w14:paraId="77980CE2" w14:textId="77777777" w:rsidR="000A134A" w:rsidRPr="00405AEC" w:rsidRDefault="000A134A" w:rsidP="007A71AC">
      <w:pPr>
        <w:widowControl/>
        <w:tabs>
          <w:tab w:val="left" w:pos="3630"/>
        </w:tabs>
        <w:autoSpaceDE/>
        <w:autoSpaceDN/>
        <w:adjustRightInd/>
        <w:rPr>
          <w:rFonts w:asciiTheme="minorHAnsi" w:hAnsiTheme="minorHAnsi" w:cstheme="minorHAnsi"/>
        </w:rPr>
      </w:pPr>
    </w:p>
    <w:tbl>
      <w:tblPr>
        <w:tblStyle w:val="TableGridLight"/>
        <w:tblW w:w="12870" w:type="dxa"/>
        <w:tblLook w:val="01E0" w:firstRow="1" w:lastRow="1" w:firstColumn="1" w:lastColumn="1" w:noHBand="0" w:noVBand="0"/>
      </w:tblPr>
      <w:tblGrid>
        <w:gridCol w:w="1345"/>
        <w:gridCol w:w="4816"/>
        <w:gridCol w:w="4819"/>
        <w:gridCol w:w="1890"/>
      </w:tblGrid>
      <w:tr w:rsidR="00185C7D" w:rsidRPr="004A7563" w14:paraId="0F6BB42C" w14:textId="77777777" w:rsidTr="00064492">
        <w:trPr>
          <w:trHeight w:val="350"/>
        </w:trPr>
        <w:tc>
          <w:tcPr>
            <w:tcW w:w="1345" w:type="dxa"/>
          </w:tcPr>
          <w:p w14:paraId="1F333F67" w14:textId="0D42DC20" w:rsidR="000A134A" w:rsidRPr="00405AEC" w:rsidRDefault="000A134A" w:rsidP="007A71AC">
            <w:pPr>
              <w:widowControl/>
              <w:autoSpaceDE/>
              <w:autoSpaceDN/>
              <w:adjustRightInd/>
              <w:jc w:val="center"/>
              <w:rPr>
                <w:rFonts w:asciiTheme="minorHAnsi" w:hAnsiTheme="minorHAnsi" w:cstheme="minorHAnsi"/>
                <w:b/>
              </w:rPr>
            </w:pPr>
            <w:r w:rsidRPr="00405AEC">
              <w:rPr>
                <w:rFonts w:asciiTheme="minorHAnsi" w:hAnsiTheme="minorHAnsi" w:cstheme="minorHAnsi"/>
                <w:b/>
              </w:rPr>
              <w:t xml:space="preserve">FY </w:t>
            </w:r>
            <w:r w:rsidR="00DC4A62" w:rsidRPr="00405AEC">
              <w:rPr>
                <w:rFonts w:asciiTheme="minorHAnsi" w:hAnsiTheme="minorHAnsi" w:cstheme="minorHAnsi"/>
                <w:b/>
              </w:rPr>
              <w:t>20</w:t>
            </w:r>
            <w:r w:rsidR="00EB4BA1" w:rsidRPr="00405AEC">
              <w:rPr>
                <w:rFonts w:asciiTheme="minorHAnsi" w:hAnsiTheme="minorHAnsi" w:cstheme="minorHAnsi"/>
                <w:b/>
              </w:rPr>
              <w:t>2</w:t>
            </w:r>
            <w:r w:rsidR="00064492" w:rsidRPr="00405AEC">
              <w:rPr>
                <w:rFonts w:asciiTheme="minorHAnsi" w:hAnsiTheme="minorHAnsi" w:cstheme="minorHAnsi"/>
                <w:b/>
              </w:rPr>
              <w:t>2</w:t>
            </w:r>
            <w:r w:rsidRPr="00405AEC">
              <w:rPr>
                <w:rFonts w:asciiTheme="minorHAnsi" w:hAnsiTheme="minorHAnsi" w:cstheme="minorHAnsi"/>
                <w:b/>
              </w:rPr>
              <w:t>-</w:t>
            </w:r>
            <w:r w:rsidR="00BB0343" w:rsidRPr="00405AEC">
              <w:rPr>
                <w:rFonts w:asciiTheme="minorHAnsi" w:hAnsiTheme="minorHAnsi" w:cstheme="minorHAnsi"/>
                <w:b/>
              </w:rPr>
              <w:t>#</w:t>
            </w:r>
          </w:p>
        </w:tc>
        <w:tc>
          <w:tcPr>
            <w:tcW w:w="4816" w:type="dxa"/>
          </w:tcPr>
          <w:p w14:paraId="0C140B4B" w14:textId="77777777" w:rsidR="000A134A" w:rsidRPr="00405AEC" w:rsidRDefault="000A134A" w:rsidP="007A71AC">
            <w:pPr>
              <w:widowControl/>
              <w:autoSpaceDE/>
              <w:autoSpaceDN/>
              <w:adjustRightInd/>
              <w:jc w:val="center"/>
              <w:rPr>
                <w:rFonts w:asciiTheme="minorHAnsi" w:hAnsiTheme="minorHAnsi" w:cstheme="minorHAnsi"/>
                <w:b/>
              </w:rPr>
            </w:pPr>
            <w:r w:rsidRPr="00405AEC">
              <w:rPr>
                <w:rFonts w:asciiTheme="minorHAnsi" w:hAnsiTheme="minorHAnsi" w:cstheme="minorHAnsi"/>
                <w:b/>
              </w:rPr>
              <w:t>Finding</w:t>
            </w:r>
          </w:p>
        </w:tc>
        <w:tc>
          <w:tcPr>
            <w:tcW w:w="4819" w:type="dxa"/>
          </w:tcPr>
          <w:p w14:paraId="7801EA8C" w14:textId="77777777" w:rsidR="000A134A" w:rsidRPr="00405AEC" w:rsidRDefault="000A134A" w:rsidP="007A71AC">
            <w:pPr>
              <w:widowControl/>
              <w:autoSpaceDE/>
              <w:autoSpaceDN/>
              <w:adjustRightInd/>
              <w:jc w:val="center"/>
              <w:rPr>
                <w:rFonts w:asciiTheme="minorHAnsi" w:hAnsiTheme="minorHAnsi" w:cstheme="minorHAnsi"/>
                <w:b/>
              </w:rPr>
            </w:pPr>
            <w:r w:rsidRPr="00405AEC">
              <w:rPr>
                <w:rFonts w:asciiTheme="minorHAnsi" w:hAnsiTheme="minorHAnsi" w:cstheme="minorHAnsi"/>
                <w:b/>
              </w:rPr>
              <w:t>Recommendation</w:t>
            </w:r>
          </w:p>
        </w:tc>
        <w:tc>
          <w:tcPr>
            <w:tcW w:w="1890" w:type="dxa"/>
          </w:tcPr>
          <w:p w14:paraId="7C9006CD" w14:textId="77777777" w:rsidR="00BB0343" w:rsidRPr="00405AEC" w:rsidRDefault="00BB0343" w:rsidP="007A71AC">
            <w:pPr>
              <w:widowControl/>
              <w:autoSpaceDE/>
              <w:autoSpaceDN/>
              <w:adjustRightInd/>
              <w:jc w:val="center"/>
              <w:rPr>
                <w:rFonts w:asciiTheme="minorHAnsi" w:hAnsiTheme="minorHAnsi" w:cstheme="minorHAnsi"/>
                <w:b/>
              </w:rPr>
            </w:pPr>
            <w:r w:rsidRPr="00405AEC">
              <w:rPr>
                <w:rFonts w:asciiTheme="minorHAnsi" w:hAnsiTheme="minorHAnsi" w:cstheme="minorHAnsi"/>
                <w:b/>
              </w:rPr>
              <w:t xml:space="preserve">FY </w:t>
            </w:r>
            <w:r w:rsidR="00DC4A62" w:rsidRPr="00405AEC">
              <w:rPr>
                <w:rFonts w:asciiTheme="minorHAnsi" w:hAnsiTheme="minorHAnsi" w:cstheme="minorHAnsi"/>
                <w:b/>
              </w:rPr>
              <w:t>20</w:t>
            </w:r>
            <w:r w:rsidRPr="00405AEC">
              <w:rPr>
                <w:rFonts w:asciiTheme="minorHAnsi" w:hAnsiTheme="minorHAnsi" w:cstheme="minorHAnsi"/>
                <w:b/>
              </w:rPr>
              <w:t xml:space="preserve">XX-# or </w:t>
            </w:r>
          </w:p>
          <w:p w14:paraId="3C61CFBF" w14:textId="77777777" w:rsidR="000A134A" w:rsidRPr="00405AEC" w:rsidRDefault="00BB0343" w:rsidP="007A71AC">
            <w:pPr>
              <w:widowControl/>
              <w:autoSpaceDE/>
              <w:autoSpaceDN/>
              <w:adjustRightInd/>
              <w:jc w:val="center"/>
              <w:rPr>
                <w:rFonts w:asciiTheme="minorHAnsi" w:hAnsiTheme="minorHAnsi" w:cstheme="minorHAnsi"/>
                <w:b/>
              </w:rPr>
            </w:pPr>
            <w:r w:rsidRPr="00405AEC">
              <w:rPr>
                <w:rFonts w:asciiTheme="minorHAnsi" w:hAnsiTheme="minorHAnsi" w:cstheme="minorHAnsi"/>
                <w:b/>
              </w:rPr>
              <w:t xml:space="preserve">FY </w:t>
            </w:r>
            <w:r w:rsidR="00DC4A62" w:rsidRPr="00405AEC">
              <w:rPr>
                <w:rFonts w:asciiTheme="minorHAnsi" w:hAnsiTheme="minorHAnsi" w:cstheme="minorHAnsi"/>
                <w:b/>
              </w:rPr>
              <w:t>20</w:t>
            </w:r>
            <w:r w:rsidRPr="00405AEC">
              <w:rPr>
                <w:rFonts w:asciiTheme="minorHAnsi" w:hAnsiTheme="minorHAnsi" w:cstheme="minorHAnsi"/>
                <w:b/>
              </w:rPr>
              <w:t>XX-OB-#</w:t>
            </w:r>
          </w:p>
        </w:tc>
      </w:tr>
      <w:tr w:rsidR="000A134A" w:rsidRPr="004A7563" w14:paraId="5368CE16" w14:textId="77777777" w:rsidTr="00064492">
        <w:tc>
          <w:tcPr>
            <w:tcW w:w="1345" w:type="dxa"/>
          </w:tcPr>
          <w:p w14:paraId="39F370D3" w14:textId="75BA38E3" w:rsidR="000A134A" w:rsidRPr="00405AEC" w:rsidRDefault="000A134A"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rPr>
              <w:t xml:space="preserve"> </w:t>
            </w:r>
            <w:r w:rsidR="00A7115C" w:rsidRPr="00405AEC">
              <w:rPr>
                <w:rFonts w:asciiTheme="minorHAnsi" w:hAnsiTheme="minorHAnsi" w:cstheme="minorHAnsi"/>
                <w:sz w:val="22"/>
                <w:szCs w:val="22"/>
              </w:rPr>
              <w:t>FY 202</w:t>
            </w:r>
            <w:r w:rsidR="00064492" w:rsidRPr="00405AEC">
              <w:rPr>
                <w:rFonts w:asciiTheme="minorHAnsi" w:hAnsiTheme="minorHAnsi" w:cstheme="minorHAnsi"/>
                <w:sz w:val="22"/>
                <w:szCs w:val="22"/>
              </w:rPr>
              <w:t>2</w:t>
            </w:r>
            <w:r w:rsidR="00A7115C" w:rsidRPr="00405AEC">
              <w:rPr>
                <w:rFonts w:asciiTheme="minorHAnsi" w:hAnsiTheme="minorHAnsi" w:cstheme="minorHAnsi"/>
                <w:sz w:val="22"/>
                <w:szCs w:val="22"/>
              </w:rPr>
              <w:t>-1</w:t>
            </w:r>
          </w:p>
        </w:tc>
        <w:tc>
          <w:tcPr>
            <w:tcW w:w="4816" w:type="dxa"/>
          </w:tcPr>
          <w:p w14:paraId="1CAF117B" w14:textId="776693CC" w:rsidR="000A134A" w:rsidRPr="00405AEC" w:rsidRDefault="00067E1F" w:rsidP="007A71AC">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In FY 2022, </w:t>
            </w:r>
            <w:r w:rsidR="005E776E" w:rsidRPr="00405AEC">
              <w:rPr>
                <w:rFonts w:asciiTheme="minorHAnsi" w:hAnsiTheme="minorHAnsi" w:cstheme="minorHAnsi"/>
                <w:sz w:val="22"/>
                <w:szCs w:val="22"/>
              </w:rPr>
              <w:t xml:space="preserve">KY OSH conducted a total of six </w:t>
            </w:r>
            <w:r>
              <w:rPr>
                <w:rFonts w:asciiTheme="minorHAnsi" w:hAnsiTheme="minorHAnsi" w:cstheme="minorHAnsi"/>
                <w:sz w:val="22"/>
                <w:szCs w:val="22"/>
              </w:rPr>
              <w:t xml:space="preserve">programmed </w:t>
            </w:r>
            <w:r w:rsidR="005E776E" w:rsidRPr="00405AEC">
              <w:rPr>
                <w:rFonts w:asciiTheme="minorHAnsi" w:hAnsiTheme="minorHAnsi" w:cstheme="minorHAnsi"/>
                <w:sz w:val="22"/>
                <w:szCs w:val="22"/>
              </w:rPr>
              <w:t>(</w:t>
            </w:r>
            <w:r w:rsidR="007907D2" w:rsidRPr="00405AEC">
              <w:rPr>
                <w:rFonts w:asciiTheme="minorHAnsi" w:hAnsiTheme="minorHAnsi" w:cstheme="minorHAnsi"/>
                <w:sz w:val="22"/>
                <w:szCs w:val="22"/>
              </w:rPr>
              <w:t>1.</w:t>
            </w:r>
            <w:r w:rsidR="006C06D2">
              <w:rPr>
                <w:rFonts w:asciiTheme="minorHAnsi" w:hAnsiTheme="minorHAnsi" w:cstheme="minorHAnsi"/>
                <w:sz w:val="22"/>
                <w:szCs w:val="22"/>
              </w:rPr>
              <w:t>83</w:t>
            </w:r>
            <w:r w:rsidR="005E776E" w:rsidRPr="00405AEC">
              <w:rPr>
                <w:rFonts w:asciiTheme="minorHAnsi" w:hAnsiTheme="minorHAnsi" w:cstheme="minorHAnsi"/>
                <w:sz w:val="22"/>
                <w:szCs w:val="22"/>
              </w:rPr>
              <w:t xml:space="preserve">%) </w:t>
            </w:r>
            <w:r w:rsidR="00D64742">
              <w:rPr>
                <w:rFonts w:asciiTheme="minorHAnsi" w:hAnsiTheme="minorHAnsi" w:cstheme="minorHAnsi"/>
                <w:sz w:val="22"/>
                <w:szCs w:val="22"/>
              </w:rPr>
              <w:t xml:space="preserve">health inspections </w:t>
            </w:r>
            <w:r w:rsidR="005E776E" w:rsidRPr="00405AEC">
              <w:rPr>
                <w:rFonts w:asciiTheme="minorHAnsi" w:hAnsiTheme="minorHAnsi" w:cstheme="minorHAnsi"/>
                <w:sz w:val="22"/>
                <w:szCs w:val="22"/>
              </w:rPr>
              <w:t xml:space="preserve">out of </w:t>
            </w:r>
            <w:r w:rsidR="000D29A6" w:rsidRPr="00405AEC">
              <w:rPr>
                <w:rFonts w:asciiTheme="minorHAnsi" w:hAnsiTheme="minorHAnsi" w:cstheme="minorHAnsi"/>
                <w:sz w:val="22"/>
                <w:szCs w:val="22"/>
              </w:rPr>
              <w:t>3</w:t>
            </w:r>
            <w:r w:rsidR="006C06D2">
              <w:rPr>
                <w:rFonts w:asciiTheme="minorHAnsi" w:hAnsiTheme="minorHAnsi" w:cstheme="minorHAnsi"/>
                <w:sz w:val="22"/>
                <w:szCs w:val="22"/>
              </w:rPr>
              <w:t>27</w:t>
            </w:r>
            <w:r w:rsidR="00DA5647" w:rsidRPr="00405AEC">
              <w:rPr>
                <w:rFonts w:asciiTheme="minorHAnsi" w:hAnsiTheme="minorHAnsi" w:cstheme="minorHAnsi"/>
                <w:sz w:val="22"/>
                <w:szCs w:val="22"/>
              </w:rPr>
              <w:t xml:space="preserve"> </w:t>
            </w:r>
            <w:r w:rsidR="005E776E" w:rsidRPr="00405AEC">
              <w:rPr>
                <w:rFonts w:asciiTheme="minorHAnsi" w:hAnsiTheme="minorHAnsi" w:cstheme="minorHAnsi"/>
                <w:sz w:val="22"/>
                <w:szCs w:val="22"/>
              </w:rPr>
              <w:t>health inspections during this period.</w:t>
            </w:r>
            <w:r w:rsidR="000A134A" w:rsidRPr="00405AEC">
              <w:rPr>
                <w:rFonts w:asciiTheme="minorHAnsi" w:hAnsiTheme="minorHAnsi" w:cstheme="minorHAnsi"/>
                <w:sz w:val="22"/>
                <w:szCs w:val="22"/>
              </w:rPr>
              <w:t xml:space="preserve">   </w:t>
            </w:r>
          </w:p>
          <w:p w14:paraId="14DB85A0" w14:textId="77777777" w:rsidR="00CA39A1" w:rsidRPr="00405AEC" w:rsidRDefault="00CA39A1" w:rsidP="007A71AC">
            <w:pPr>
              <w:widowControl/>
              <w:autoSpaceDE/>
              <w:autoSpaceDN/>
              <w:adjustRightInd/>
              <w:rPr>
                <w:rFonts w:asciiTheme="minorHAnsi" w:hAnsiTheme="minorHAnsi" w:cstheme="minorHAnsi"/>
                <w:sz w:val="22"/>
                <w:szCs w:val="22"/>
              </w:rPr>
            </w:pPr>
          </w:p>
          <w:p w14:paraId="4B3C1E3A" w14:textId="56BF1639" w:rsidR="00CA39A1" w:rsidRPr="00405AEC" w:rsidRDefault="00CA39A1" w:rsidP="007A71AC">
            <w:pPr>
              <w:widowControl/>
              <w:autoSpaceDE/>
              <w:autoSpaceDN/>
              <w:adjustRightInd/>
              <w:rPr>
                <w:rFonts w:asciiTheme="minorHAnsi" w:hAnsiTheme="minorHAnsi" w:cstheme="minorHAnsi"/>
                <w:sz w:val="22"/>
                <w:szCs w:val="22"/>
              </w:rPr>
            </w:pPr>
          </w:p>
        </w:tc>
        <w:tc>
          <w:tcPr>
            <w:tcW w:w="4819" w:type="dxa"/>
          </w:tcPr>
          <w:p w14:paraId="5C606D29" w14:textId="0E4BA43F" w:rsidR="000A134A" w:rsidRPr="00405AEC" w:rsidRDefault="005E776E" w:rsidP="007A71AC">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 xml:space="preserve">KY OSH should work with OSHA to negotiate a </w:t>
            </w:r>
            <w:r w:rsidR="00DA5647" w:rsidRPr="00405AEC">
              <w:rPr>
                <w:rFonts w:asciiTheme="minorHAnsi" w:hAnsiTheme="minorHAnsi" w:cstheme="minorHAnsi"/>
                <w:sz w:val="22"/>
                <w:szCs w:val="22"/>
              </w:rPr>
              <w:t xml:space="preserve">new </w:t>
            </w:r>
            <w:r w:rsidRPr="00405AEC">
              <w:rPr>
                <w:rFonts w:asciiTheme="minorHAnsi" w:hAnsiTheme="minorHAnsi" w:cstheme="minorHAnsi"/>
                <w:sz w:val="22"/>
                <w:szCs w:val="22"/>
              </w:rPr>
              <w:t>benchmark for programmed inspections and develop and implement a strategy to ensure a more representative number of programmed  health inspections are conducted.</w:t>
            </w:r>
          </w:p>
          <w:p w14:paraId="7A48B2C8" w14:textId="77777777" w:rsidR="000A134A" w:rsidRPr="00405AEC" w:rsidRDefault="000A134A" w:rsidP="007A71AC">
            <w:pPr>
              <w:widowControl/>
              <w:autoSpaceDE/>
              <w:autoSpaceDN/>
              <w:adjustRightInd/>
              <w:rPr>
                <w:rFonts w:asciiTheme="minorHAnsi" w:hAnsiTheme="minorHAnsi" w:cstheme="minorHAnsi"/>
                <w:sz w:val="22"/>
                <w:szCs w:val="22"/>
              </w:rPr>
            </w:pPr>
          </w:p>
        </w:tc>
        <w:tc>
          <w:tcPr>
            <w:tcW w:w="1890" w:type="dxa"/>
          </w:tcPr>
          <w:p w14:paraId="5367F574" w14:textId="74CE6982"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2021-1</w:t>
            </w:r>
          </w:p>
          <w:p w14:paraId="1DA47AD9" w14:textId="2DB2A4A0"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2020-1</w:t>
            </w:r>
          </w:p>
          <w:p w14:paraId="2F28D2B5" w14:textId="39626677"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2019-1</w:t>
            </w:r>
          </w:p>
          <w:p w14:paraId="09A33473" w14:textId="0F01C2FE"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2018-3</w:t>
            </w:r>
          </w:p>
          <w:p w14:paraId="78583B55" w14:textId="51A242FE"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2017-6</w:t>
            </w:r>
          </w:p>
          <w:p w14:paraId="286A6F02" w14:textId="58F0F75E"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2016-3</w:t>
            </w:r>
          </w:p>
          <w:p w14:paraId="1F911F58" w14:textId="2F4EBCF9"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2015-6</w:t>
            </w:r>
          </w:p>
          <w:p w14:paraId="7B5EC026" w14:textId="7AB45E8A"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2014-5</w:t>
            </w:r>
          </w:p>
          <w:p w14:paraId="5639DD8C" w14:textId="749BDC46" w:rsidR="008D24E5"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2013-5</w:t>
            </w:r>
          </w:p>
          <w:p w14:paraId="51FF8A48" w14:textId="1A5E6B48" w:rsidR="000A134A" w:rsidRPr="00405AEC" w:rsidRDefault="004F2FB3"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2011-6</w:t>
            </w:r>
          </w:p>
        </w:tc>
      </w:tr>
      <w:tr w:rsidR="000A134A" w:rsidRPr="004A7563" w14:paraId="103CA6F2" w14:textId="77777777" w:rsidTr="00064492">
        <w:tc>
          <w:tcPr>
            <w:tcW w:w="1345" w:type="dxa"/>
          </w:tcPr>
          <w:p w14:paraId="76B70B57" w14:textId="26B77103" w:rsidR="000A134A" w:rsidRPr="00405AEC" w:rsidRDefault="00064492"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2022-2</w:t>
            </w:r>
          </w:p>
          <w:p w14:paraId="673AF147" w14:textId="77777777" w:rsidR="000A134A" w:rsidRPr="00405AEC" w:rsidRDefault="000A134A" w:rsidP="0071541E">
            <w:pPr>
              <w:widowControl/>
              <w:autoSpaceDE/>
              <w:autoSpaceDN/>
              <w:adjustRightInd/>
              <w:rPr>
                <w:rFonts w:asciiTheme="minorHAnsi" w:hAnsiTheme="minorHAnsi" w:cstheme="minorHAnsi"/>
              </w:rPr>
            </w:pPr>
          </w:p>
        </w:tc>
        <w:tc>
          <w:tcPr>
            <w:tcW w:w="4816" w:type="dxa"/>
          </w:tcPr>
          <w:p w14:paraId="5B47278E" w14:textId="6E21FC51" w:rsidR="000A134A" w:rsidRPr="00405AEC" w:rsidRDefault="00067E1F" w:rsidP="007A71AC">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In FY 2022, </w:t>
            </w:r>
            <w:r w:rsidR="002B2B3A" w:rsidRPr="00405AEC">
              <w:rPr>
                <w:rFonts w:asciiTheme="minorHAnsi" w:hAnsiTheme="minorHAnsi" w:cstheme="minorHAnsi"/>
                <w:sz w:val="22"/>
                <w:szCs w:val="22"/>
              </w:rPr>
              <w:t xml:space="preserve">KY OSH conducted a total of </w:t>
            </w:r>
            <w:r w:rsidR="006C06D2">
              <w:rPr>
                <w:rFonts w:asciiTheme="minorHAnsi" w:hAnsiTheme="minorHAnsi" w:cstheme="minorHAnsi"/>
                <w:sz w:val="22"/>
                <w:szCs w:val="22"/>
              </w:rPr>
              <w:t>21</w:t>
            </w:r>
            <w:r w:rsidR="006C06D2" w:rsidRPr="00405AEC">
              <w:rPr>
                <w:rFonts w:asciiTheme="minorHAnsi" w:hAnsiTheme="minorHAnsi" w:cstheme="minorHAnsi"/>
                <w:sz w:val="22"/>
                <w:szCs w:val="22"/>
              </w:rPr>
              <w:t xml:space="preserve"> </w:t>
            </w:r>
            <w:r>
              <w:rPr>
                <w:rFonts w:asciiTheme="minorHAnsi" w:hAnsiTheme="minorHAnsi" w:cstheme="minorHAnsi"/>
                <w:sz w:val="22"/>
                <w:szCs w:val="22"/>
              </w:rPr>
              <w:t xml:space="preserve"> programmed safety</w:t>
            </w:r>
            <w:r w:rsidR="00DA5647" w:rsidRPr="00405AEC">
              <w:rPr>
                <w:rFonts w:asciiTheme="minorHAnsi" w:hAnsiTheme="minorHAnsi" w:cstheme="minorHAnsi"/>
                <w:sz w:val="22"/>
                <w:szCs w:val="22"/>
              </w:rPr>
              <w:t xml:space="preserve"> </w:t>
            </w:r>
            <w:r w:rsidR="00667911" w:rsidRPr="00405AEC">
              <w:rPr>
                <w:rFonts w:asciiTheme="minorHAnsi" w:hAnsiTheme="minorHAnsi" w:cstheme="minorHAnsi"/>
                <w:sz w:val="22"/>
                <w:szCs w:val="22"/>
              </w:rPr>
              <w:t xml:space="preserve">inspections </w:t>
            </w:r>
            <w:r w:rsidR="00047F68">
              <w:rPr>
                <w:rFonts w:asciiTheme="minorHAnsi" w:hAnsiTheme="minorHAnsi" w:cstheme="minorHAnsi"/>
                <w:sz w:val="22"/>
                <w:szCs w:val="22"/>
              </w:rPr>
              <w:t>(3.14%)</w:t>
            </w:r>
            <w:r w:rsidR="00A56A61" w:rsidRPr="00405AEC">
              <w:rPr>
                <w:rFonts w:asciiTheme="minorHAnsi" w:hAnsiTheme="minorHAnsi" w:cstheme="minorHAnsi"/>
                <w:sz w:val="22"/>
                <w:szCs w:val="22"/>
              </w:rPr>
              <w:t xml:space="preserve"> </w:t>
            </w:r>
            <w:r w:rsidR="002B2B3A" w:rsidRPr="00405AEC">
              <w:rPr>
                <w:rFonts w:asciiTheme="minorHAnsi" w:hAnsiTheme="minorHAnsi" w:cstheme="minorHAnsi"/>
                <w:sz w:val="22"/>
                <w:szCs w:val="22"/>
              </w:rPr>
              <w:t xml:space="preserve">out of </w:t>
            </w:r>
            <w:r w:rsidR="0067258D" w:rsidRPr="00405AEC">
              <w:rPr>
                <w:rFonts w:asciiTheme="minorHAnsi" w:hAnsiTheme="minorHAnsi" w:cstheme="minorHAnsi"/>
                <w:sz w:val="22"/>
                <w:szCs w:val="22"/>
              </w:rPr>
              <w:t xml:space="preserve">669 </w:t>
            </w:r>
            <w:r w:rsidR="00D64742">
              <w:rPr>
                <w:rFonts w:asciiTheme="minorHAnsi" w:hAnsiTheme="minorHAnsi" w:cstheme="minorHAnsi"/>
                <w:sz w:val="22"/>
                <w:szCs w:val="22"/>
              </w:rPr>
              <w:t xml:space="preserve">planned  </w:t>
            </w:r>
            <w:r w:rsidR="002B2B3A" w:rsidRPr="00405AEC">
              <w:rPr>
                <w:rFonts w:asciiTheme="minorHAnsi" w:hAnsiTheme="minorHAnsi" w:cstheme="minorHAnsi"/>
                <w:sz w:val="22"/>
                <w:szCs w:val="22"/>
              </w:rPr>
              <w:t>safety inspections during this period.</w:t>
            </w:r>
          </w:p>
          <w:p w14:paraId="53C5489A" w14:textId="5CD19FA4" w:rsidR="000A134A" w:rsidRPr="00405AEC" w:rsidRDefault="000A134A" w:rsidP="007A71AC">
            <w:pPr>
              <w:widowControl/>
              <w:autoSpaceDE/>
              <w:autoSpaceDN/>
              <w:adjustRightInd/>
              <w:rPr>
                <w:rFonts w:asciiTheme="minorHAnsi" w:hAnsiTheme="minorHAnsi" w:cstheme="minorHAnsi"/>
                <w:sz w:val="22"/>
                <w:szCs w:val="22"/>
              </w:rPr>
            </w:pPr>
          </w:p>
        </w:tc>
        <w:tc>
          <w:tcPr>
            <w:tcW w:w="4819" w:type="dxa"/>
          </w:tcPr>
          <w:p w14:paraId="7375EF07" w14:textId="7582EA76" w:rsidR="000A134A" w:rsidRPr="00405AEC" w:rsidRDefault="00EE0E2B" w:rsidP="00DC597C">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 xml:space="preserve">KY OSH should work with OSHA to negotiate a </w:t>
            </w:r>
            <w:r w:rsidR="00DA5647" w:rsidRPr="00405AEC">
              <w:rPr>
                <w:rFonts w:asciiTheme="minorHAnsi" w:hAnsiTheme="minorHAnsi" w:cstheme="minorHAnsi"/>
                <w:sz w:val="22"/>
                <w:szCs w:val="22"/>
              </w:rPr>
              <w:t xml:space="preserve">new </w:t>
            </w:r>
            <w:r w:rsidRPr="00405AEC">
              <w:rPr>
                <w:rFonts w:asciiTheme="minorHAnsi" w:hAnsiTheme="minorHAnsi" w:cstheme="minorHAnsi"/>
                <w:sz w:val="22"/>
                <w:szCs w:val="22"/>
              </w:rPr>
              <w:t xml:space="preserve">benchmark for </w:t>
            </w:r>
            <w:r w:rsidR="00DA5647" w:rsidRPr="00405AEC">
              <w:rPr>
                <w:rFonts w:asciiTheme="minorHAnsi" w:hAnsiTheme="minorHAnsi" w:cstheme="minorHAnsi"/>
                <w:sz w:val="22"/>
                <w:szCs w:val="22"/>
              </w:rPr>
              <w:t xml:space="preserve">safety </w:t>
            </w:r>
            <w:r w:rsidRPr="00405AEC">
              <w:rPr>
                <w:rFonts w:asciiTheme="minorHAnsi" w:hAnsiTheme="minorHAnsi" w:cstheme="minorHAnsi"/>
                <w:sz w:val="22"/>
                <w:szCs w:val="22"/>
              </w:rPr>
              <w:t>programmed inspections and develop and implement a strategy to ensure a more representative number of programmed (planned) safety inspections are conducted.</w:t>
            </w:r>
          </w:p>
        </w:tc>
        <w:tc>
          <w:tcPr>
            <w:tcW w:w="1890" w:type="dxa"/>
          </w:tcPr>
          <w:p w14:paraId="3F9A1830" w14:textId="33467AC1" w:rsidR="00667911" w:rsidRPr="00405AEC" w:rsidRDefault="00DC597C"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 xml:space="preserve">FY </w:t>
            </w:r>
            <w:r w:rsidR="00667911" w:rsidRPr="00405AEC">
              <w:rPr>
                <w:rFonts w:asciiTheme="minorHAnsi" w:hAnsiTheme="minorHAnsi" w:cstheme="minorHAnsi"/>
                <w:sz w:val="22"/>
                <w:szCs w:val="22"/>
              </w:rPr>
              <w:t>2021</w:t>
            </w:r>
            <w:r w:rsidR="00091344" w:rsidRPr="00405AEC">
              <w:rPr>
                <w:rFonts w:asciiTheme="minorHAnsi" w:hAnsiTheme="minorHAnsi" w:cstheme="minorHAnsi"/>
                <w:sz w:val="22"/>
                <w:szCs w:val="22"/>
              </w:rPr>
              <w:t>-2</w:t>
            </w:r>
          </w:p>
          <w:p w14:paraId="488598E1" w14:textId="31E01089" w:rsidR="00DC597C" w:rsidRPr="00405AEC" w:rsidRDefault="00667911"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 xml:space="preserve">FY </w:t>
            </w:r>
            <w:r w:rsidR="00DC597C" w:rsidRPr="00405AEC">
              <w:rPr>
                <w:rFonts w:asciiTheme="minorHAnsi" w:hAnsiTheme="minorHAnsi" w:cstheme="minorHAnsi"/>
                <w:sz w:val="22"/>
                <w:szCs w:val="22"/>
              </w:rPr>
              <w:t>2020-2</w:t>
            </w:r>
          </w:p>
          <w:p w14:paraId="0E5FE764" w14:textId="7BE72A1D" w:rsidR="000A134A" w:rsidRPr="00405AEC" w:rsidRDefault="00DC597C" w:rsidP="0071541E">
            <w:pPr>
              <w:widowControl/>
              <w:autoSpaceDE/>
              <w:autoSpaceDN/>
              <w:adjustRightInd/>
              <w:rPr>
                <w:rFonts w:asciiTheme="minorHAnsi" w:hAnsiTheme="minorHAnsi" w:cstheme="minorHAnsi"/>
              </w:rPr>
            </w:pPr>
            <w:r w:rsidRPr="00405AEC">
              <w:rPr>
                <w:rFonts w:asciiTheme="minorHAnsi" w:hAnsiTheme="minorHAnsi" w:cstheme="minorHAnsi"/>
                <w:sz w:val="22"/>
                <w:szCs w:val="22"/>
              </w:rPr>
              <w:t>FY 2019-2</w:t>
            </w:r>
          </w:p>
        </w:tc>
      </w:tr>
      <w:tr w:rsidR="00FA2891" w:rsidRPr="004A7563" w14:paraId="361E1BD2" w14:textId="77777777" w:rsidTr="00064492">
        <w:tc>
          <w:tcPr>
            <w:tcW w:w="1345" w:type="dxa"/>
          </w:tcPr>
          <w:p w14:paraId="01DD4D90" w14:textId="397D49E4" w:rsidR="00FA2891" w:rsidRPr="00405AEC" w:rsidRDefault="00FA2891"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w:t>
            </w:r>
            <w:r w:rsidR="00A4273D" w:rsidRPr="00405AEC">
              <w:rPr>
                <w:rFonts w:asciiTheme="minorHAnsi" w:hAnsiTheme="minorHAnsi" w:cstheme="minorHAnsi"/>
                <w:sz w:val="22"/>
                <w:szCs w:val="22"/>
              </w:rPr>
              <w:t>2</w:t>
            </w:r>
            <w:r w:rsidRPr="00405AEC">
              <w:rPr>
                <w:rFonts w:asciiTheme="minorHAnsi" w:hAnsiTheme="minorHAnsi" w:cstheme="minorHAnsi"/>
                <w:sz w:val="22"/>
                <w:szCs w:val="22"/>
              </w:rPr>
              <w:t>-3</w:t>
            </w:r>
          </w:p>
        </w:tc>
        <w:tc>
          <w:tcPr>
            <w:tcW w:w="4816" w:type="dxa"/>
          </w:tcPr>
          <w:p w14:paraId="21F530E8" w14:textId="0A10F581" w:rsidR="00FA2891" w:rsidRPr="00405AEC" w:rsidRDefault="00067E1F" w:rsidP="00FA2891">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In FY 2022, </w:t>
            </w:r>
            <w:r w:rsidR="00FA2891" w:rsidRPr="00405AEC">
              <w:rPr>
                <w:rFonts w:asciiTheme="minorHAnsi" w:hAnsiTheme="minorHAnsi" w:cstheme="minorHAnsi"/>
                <w:sz w:val="22"/>
                <w:szCs w:val="22"/>
              </w:rPr>
              <w:t>KY OSH had significantly high average citation issuance lapse times for safety and health inspections (SAMM 11a and 11b), which were outside the FRLs.</w:t>
            </w:r>
          </w:p>
        </w:tc>
        <w:tc>
          <w:tcPr>
            <w:tcW w:w="4819" w:type="dxa"/>
          </w:tcPr>
          <w:p w14:paraId="069FF3A9" w14:textId="786F8140" w:rsidR="00FA2891" w:rsidRPr="00405AEC" w:rsidRDefault="006A2659" w:rsidP="00FA2891">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KY OSH should develop and implement a process to reduce the average lapse time</w:t>
            </w:r>
            <w:r w:rsidR="00CA39A1" w:rsidRPr="00405AEC">
              <w:rPr>
                <w:rFonts w:asciiTheme="minorHAnsi" w:hAnsiTheme="minorHAnsi" w:cstheme="minorHAnsi"/>
                <w:sz w:val="22"/>
                <w:szCs w:val="22"/>
              </w:rPr>
              <w:t>s</w:t>
            </w:r>
            <w:r w:rsidRPr="00405AEC">
              <w:rPr>
                <w:rFonts w:asciiTheme="minorHAnsi" w:hAnsiTheme="minorHAnsi" w:cstheme="minorHAnsi"/>
                <w:sz w:val="22"/>
                <w:szCs w:val="22"/>
              </w:rPr>
              <w:t xml:space="preserve"> for safety and health inspections to be within the acceptable FRL range</w:t>
            </w:r>
            <w:r w:rsidR="00CA39A1" w:rsidRPr="00405AEC">
              <w:rPr>
                <w:rFonts w:asciiTheme="minorHAnsi" w:hAnsiTheme="minorHAnsi" w:cstheme="minorHAnsi"/>
                <w:sz w:val="22"/>
                <w:szCs w:val="22"/>
              </w:rPr>
              <w:t>s</w:t>
            </w:r>
            <w:r w:rsidRPr="00405AEC">
              <w:rPr>
                <w:rFonts w:asciiTheme="minorHAnsi" w:hAnsiTheme="minorHAnsi" w:cstheme="minorHAnsi"/>
                <w:sz w:val="22"/>
                <w:szCs w:val="22"/>
              </w:rPr>
              <w:t>.</w:t>
            </w:r>
          </w:p>
        </w:tc>
        <w:tc>
          <w:tcPr>
            <w:tcW w:w="1890" w:type="dxa"/>
          </w:tcPr>
          <w:p w14:paraId="23419C1B" w14:textId="5EE8D86E" w:rsidR="006A2659" w:rsidRPr="00405AEC" w:rsidRDefault="006A2659"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2021-3</w:t>
            </w:r>
          </w:p>
          <w:p w14:paraId="1686D560" w14:textId="25C3D94E" w:rsidR="006A2659" w:rsidRPr="00405AEC" w:rsidRDefault="006A2659"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2020-3</w:t>
            </w:r>
          </w:p>
          <w:p w14:paraId="41535CDB" w14:textId="65743F54" w:rsidR="00FA2891" w:rsidRPr="00405AEC" w:rsidRDefault="006A2659"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2019-3</w:t>
            </w:r>
          </w:p>
        </w:tc>
      </w:tr>
      <w:tr w:rsidR="00203910" w:rsidRPr="004A7563" w14:paraId="3A518E1C" w14:textId="77777777" w:rsidTr="00064492">
        <w:tc>
          <w:tcPr>
            <w:tcW w:w="1345" w:type="dxa"/>
          </w:tcPr>
          <w:p w14:paraId="0F0D2751" w14:textId="0D500B3B" w:rsidR="00203910" w:rsidRPr="00405AEC" w:rsidRDefault="005C74C4"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w:t>
            </w:r>
            <w:r w:rsidR="00A4273D" w:rsidRPr="00405AEC">
              <w:rPr>
                <w:rFonts w:asciiTheme="minorHAnsi" w:hAnsiTheme="minorHAnsi" w:cstheme="minorHAnsi"/>
                <w:sz w:val="22"/>
                <w:szCs w:val="22"/>
              </w:rPr>
              <w:t>2</w:t>
            </w:r>
            <w:r w:rsidRPr="00405AEC">
              <w:rPr>
                <w:rFonts w:asciiTheme="minorHAnsi" w:hAnsiTheme="minorHAnsi" w:cstheme="minorHAnsi"/>
                <w:sz w:val="22"/>
                <w:szCs w:val="22"/>
              </w:rPr>
              <w:t>-4</w:t>
            </w:r>
          </w:p>
        </w:tc>
        <w:tc>
          <w:tcPr>
            <w:tcW w:w="4816" w:type="dxa"/>
          </w:tcPr>
          <w:p w14:paraId="06A9FC5C" w14:textId="3540F80A" w:rsidR="00203910" w:rsidRPr="00405AEC" w:rsidRDefault="00067E1F" w:rsidP="007A71AC">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t xml:space="preserve">In FY 2022, </w:t>
            </w:r>
            <w:r w:rsidR="00D64742">
              <w:rPr>
                <w:rFonts w:asciiTheme="minorHAnsi" w:hAnsiTheme="minorHAnsi" w:cstheme="minorHAnsi"/>
                <w:sz w:val="22"/>
                <w:szCs w:val="22"/>
              </w:rPr>
              <w:t>t</w:t>
            </w:r>
            <w:r w:rsidR="005C74C4" w:rsidRPr="00405AEC">
              <w:rPr>
                <w:rFonts w:asciiTheme="minorHAnsi" w:hAnsiTheme="minorHAnsi" w:cstheme="minorHAnsi"/>
                <w:sz w:val="22"/>
                <w:szCs w:val="22"/>
              </w:rPr>
              <w:t>he Kentucky State Plan has</w:t>
            </w:r>
            <w:r w:rsidR="00573710">
              <w:rPr>
                <w:rFonts w:asciiTheme="minorHAnsi" w:hAnsiTheme="minorHAnsi" w:cstheme="minorHAnsi"/>
                <w:sz w:val="22"/>
                <w:szCs w:val="22"/>
              </w:rPr>
              <w:t xml:space="preserve"> </w:t>
            </w:r>
            <w:r w:rsidR="005C74C4" w:rsidRPr="00405AEC">
              <w:rPr>
                <w:rFonts w:asciiTheme="minorHAnsi" w:hAnsiTheme="minorHAnsi" w:cstheme="minorHAnsi"/>
                <w:sz w:val="22"/>
                <w:szCs w:val="22"/>
              </w:rPr>
              <w:t>failed to adopt OSHA’s initial FY 2016 maximum and minimum penalty increase and subsequent annual penalty amount increases.</w:t>
            </w:r>
          </w:p>
        </w:tc>
        <w:tc>
          <w:tcPr>
            <w:tcW w:w="4819" w:type="dxa"/>
          </w:tcPr>
          <w:p w14:paraId="42431629" w14:textId="4F45F19A" w:rsidR="00203910" w:rsidRPr="00405AEC" w:rsidRDefault="00A4273D" w:rsidP="007A71AC">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The Kentucky State Plan should continue to work with their state authorities to complete the legislative changes necessary to adopt the maximum and minimum penalty increase and subsequent annual increases to be at least as effective as OSHA penalty levels.</w:t>
            </w:r>
          </w:p>
        </w:tc>
        <w:tc>
          <w:tcPr>
            <w:tcW w:w="1890" w:type="dxa"/>
          </w:tcPr>
          <w:p w14:paraId="22B5FA57" w14:textId="2E3E5E81" w:rsidR="00203910" w:rsidRPr="00405AEC" w:rsidRDefault="00A4273D" w:rsidP="0071541E">
            <w:pPr>
              <w:widowControl/>
              <w:autoSpaceDE/>
              <w:autoSpaceDN/>
              <w:adjustRightInd/>
              <w:rPr>
                <w:rFonts w:asciiTheme="minorHAnsi" w:hAnsiTheme="minorHAnsi" w:cstheme="minorHAnsi"/>
                <w:sz w:val="22"/>
                <w:szCs w:val="22"/>
              </w:rPr>
            </w:pPr>
            <w:r w:rsidRPr="00405AEC">
              <w:rPr>
                <w:rFonts w:asciiTheme="minorHAnsi" w:hAnsiTheme="minorHAnsi" w:cstheme="minorHAnsi"/>
                <w:sz w:val="22"/>
                <w:szCs w:val="22"/>
              </w:rPr>
              <w:t>FY 2021-4</w:t>
            </w:r>
          </w:p>
        </w:tc>
      </w:tr>
      <w:tr w:rsidR="00203910" w:rsidRPr="004A7563" w14:paraId="72A7D65B" w14:textId="77777777" w:rsidTr="00064492">
        <w:tc>
          <w:tcPr>
            <w:tcW w:w="1345" w:type="dxa"/>
          </w:tcPr>
          <w:p w14:paraId="280571D0" w14:textId="29B49D00" w:rsidR="00203910" w:rsidRPr="00D64742" w:rsidRDefault="00427683" w:rsidP="0071541E">
            <w:pPr>
              <w:widowControl/>
              <w:autoSpaceDE/>
              <w:autoSpaceDN/>
              <w:adjustRightInd/>
              <w:rPr>
                <w:rFonts w:ascii="Times New Roman" w:hAnsi="Times New Roman"/>
                <w:sz w:val="22"/>
                <w:szCs w:val="22"/>
              </w:rPr>
            </w:pPr>
            <w:r w:rsidRPr="00D64742">
              <w:rPr>
                <w:rFonts w:ascii="Times New Roman" w:hAnsi="Times New Roman"/>
                <w:sz w:val="22"/>
                <w:szCs w:val="22"/>
              </w:rPr>
              <w:t>FY 2022-5</w:t>
            </w:r>
          </w:p>
        </w:tc>
        <w:tc>
          <w:tcPr>
            <w:tcW w:w="4816" w:type="dxa"/>
          </w:tcPr>
          <w:p w14:paraId="73EC0F07" w14:textId="1CE403BA" w:rsidR="00203910" w:rsidRPr="00573710" w:rsidRDefault="00427683" w:rsidP="007A71AC">
            <w:pPr>
              <w:widowControl/>
              <w:autoSpaceDE/>
              <w:autoSpaceDN/>
              <w:adjustRightInd/>
              <w:rPr>
                <w:rFonts w:asciiTheme="minorHAnsi" w:hAnsiTheme="minorHAnsi" w:cstheme="minorHAnsi"/>
                <w:sz w:val="22"/>
                <w:szCs w:val="22"/>
              </w:rPr>
            </w:pPr>
            <w:r w:rsidRPr="00573710">
              <w:rPr>
                <w:rFonts w:asciiTheme="minorHAnsi" w:hAnsiTheme="minorHAnsi" w:cstheme="minorHAnsi"/>
                <w:sz w:val="22"/>
                <w:szCs w:val="22"/>
              </w:rPr>
              <w:t xml:space="preserve">The </w:t>
            </w:r>
            <w:r w:rsidR="006C06D2" w:rsidRPr="00573710">
              <w:rPr>
                <w:rFonts w:asciiTheme="minorHAnsi" w:hAnsiTheme="minorHAnsi" w:cstheme="minorHAnsi"/>
                <w:sz w:val="22"/>
                <w:szCs w:val="22"/>
              </w:rPr>
              <w:t>FY 2021</w:t>
            </w:r>
            <w:r w:rsidR="00067E1F" w:rsidRPr="00573710">
              <w:rPr>
                <w:rFonts w:asciiTheme="minorHAnsi" w:hAnsiTheme="minorHAnsi" w:cstheme="minorHAnsi"/>
                <w:sz w:val="22"/>
                <w:szCs w:val="22"/>
              </w:rPr>
              <w:t>,</w:t>
            </w:r>
            <w:r w:rsidR="006C06D2" w:rsidRPr="00573710">
              <w:rPr>
                <w:rFonts w:asciiTheme="minorHAnsi" w:hAnsiTheme="minorHAnsi" w:cstheme="minorHAnsi"/>
                <w:sz w:val="22"/>
                <w:szCs w:val="22"/>
              </w:rPr>
              <w:t xml:space="preserve"> </w:t>
            </w:r>
            <w:r w:rsidRPr="00573710">
              <w:rPr>
                <w:rFonts w:asciiTheme="minorHAnsi" w:hAnsiTheme="minorHAnsi" w:cstheme="minorHAnsi"/>
                <w:sz w:val="22"/>
                <w:szCs w:val="22"/>
              </w:rPr>
              <w:t xml:space="preserve">case file review identified eight 8 out of 14 (57%) cases, where KY OSH failed to acquire and/or maintain correct retaliation case </w:t>
            </w:r>
            <w:r w:rsidR="00D64742" w:rsidRPr="00573710">
              <w:rPr>
                <w:rFonts w:asciiTheme="minorHAnsi" w:hAnsiTheme="minorHAnsi" w:cstheme="minorHAnsi"/>
                <w:sz w:val="22"/>
                <w:szCs w:val="22"/>
              </w:rPr>
              <w:t xml:space="preserve">file </w:t>
            </w:r>
            <w:r w:rsidRPr="00573710">
              <w:rPr>
                <w:rFonts w:asciiTheme="minorHAnsi" w:hAnsiTheme="minorHAnsi" w:cstheme="minorHAnsi"/>
                <w:sz w:val="22"/>
                <w:szCs w:val="22"/>
              </w:rPr>
              <w:lastRenderedPageBreak/>
              <w:t>documentation: to wit, (1) no case activity logs or incomplete logs, (2) insufficient/inaccurate correspondence tracking information (Specifically screening documentation between CP and Investigator was not present in the majority of files reviewed), and (3) erroneous IMIS entries.</w:t>
            </w:r>
          </w:p>
        </w:tc>
        <w:tc>
          <w:tcPr>
            <w:tcW w:w="4819" w:type="dxa"/>
          </w:tcPr>
          <w:p w14:paraId="420970E9" w14:textId="246A523F" w:rsidR="00203910" w:rsidRPr="00D64742" w:rsidRDefault="008B5A4E" w:rsidP="007A71AC">
            <w:pPr>
              <w:widowControl/>
              <w:autoSpaceDE/>
              <w:autoSpaceDN/>
              <w:adjustRightInd/>
              <w:rPr>
                <w:rFonts w:ascii="Times New Roman" w:hAnsi="Times New Roman"/>
                <w:sz w:val="22"/>
                <w:szCs w:val="22"/>
              </w:rPr>
            </w:pPr>
            <w:r w:rsidRPr="00D64742">
              <w:rPr>
                <w:rFonts w:ascii="Times New Roman" w:hAnsi="Times New Roman"/>
                <w:sz w:val="22"/>
                <w:szCs w:val="22"/>
              </w:rPr>
              <w:lastRenderedPageBreak/>
              <w:t>KY OSH should ensure all required documentation of the investigation is complete and included in the file to ensure the accuracy of IMIS data entries.</w:t>
            </w:r>
          </w:p>
        </w:tc>
        <w:tc>
          <w:tcPr>
            <w:tcW w:w="1890" w:type="dxa"/>
          </w:tcPr>
          <w:p w14:paraId="657B5AC8" w14:textId="77B1DD39" w:rsidR="008B5A4E" w:rsidRPr="00D64742" w:rsidRDefault="008B5A4E" w:rsidP="0071541E">
            <w:pPr>
              <w:widowControl/>
              <w:autoSpaceDE/>
              <w:autoSpaceDN/>
              <w:adjustRightInd/>
              <w:rPr>
                <w:rFonts w:ascii="Times New Roman" w:hAnsi="Times New Roman"/>
                <w:sz w:val="22"/>
                <w:szCs w:val="22"/>
              </w:rPr>
            </w:pPr>
            <w:r w:rsidRPr="00D64742">
              <w:rPr>
                <w:rFonts w:ascii="Times New Roman" w:hAnsi="Times New Roman"/>
                <w:sz w:val="22"/>
                <w:szCs w:val="22"/>
              </w:rPr>
              <w:t>FY 2021</w:t>
            </w:r>
            <w:r w:rsidR="00287B98" w:rsidRPr="00D64742">
              <w:rPr>
                <w:rFonts w:ascii="Times New Roman" w:hAnsi="Times New Roman"/>
                <w:sz w:val="22"/>
                <w:szCs w:val="22"/>
              </w:rPr>
              <w:t>-5</w:t>
            </w:r>
          </w:p>
          <w:p w14:paraId="33547EEF" w14:textId="3867A23C" w:rsidR="008B5A4E" w:rsidRPr="00D64742" w:rsidRDefault="008B5A4E" w:rsidP="0071541E">
            <w:pPr>
              <w:widowControl/>
              <w:autoSpaceDE/>
              <w:autoSpaceDN/>
              <w:adjustRightInd/>
              <w:rPr>
                <w:rFonts w:ascii="Times New Roman" w:hAnsi="Times New Roman"/>
                <w:sz w:val="22"/>
                <w:szCs w:val="22"/>
              </w:rPr>
            </w:pPr>
            <w:r w:rsidRPr="00D64742">
              <w:rPr>
                <w:rFonts w:ascii="Times New Roman" w:hAnsi="Times New Roman"/>
                <w:sz w:val="22"/>
                <w:szCs w:val="22"/>
              </w:rPr>
              <w:t>FY 2020-4</w:t>
            </w:r>
          </w:p>
          <w:p w14:paraId="7F3D6DBD" w14:textId="4FC7A090" w:rsidR="00203910" w:rsidRPr="00D64742" w:rsidRDefault="008B5A4E" w:rsidP="0071541E">
            <w:pPr>
              <w:widowControl/>
              <w:autoSpaceDE/>
              <w:autoSpaceDN/>
              <w:adjustRightInd/>
              <w:rPr>
                <w:rFonts w:ascii="Times New Roman" w:hAnsi="Times New Roman"/>
                <w:sz w:val="22"/>
                <w:szCs w:val="22"/>
              </w:rPr>
            </w:pPr>
            <w:r w:rsidRPr="00D64742">
              <w:rPr>
                <w:rFonts w:ascii="Times New Roman" w:hAnsi="Times New Roman"/>
                <w:sz w:val="22"/>
                <w:szCs w:val="22"/>
              </w:rPr>
              <w:t>FY 2019-4</w:t>
            </w:r>
          </w:p>
        </w:tc>
      </w:tr>
    </w:tbl>
    <w:p w14:paraId="3C1E0E19" w14:textId="77777777" w:rsidR="000A134A" w:rsidRPr="00405AEC" w:rsidRDefault="000A134A" w:rsidP="007A71AC">
      <w:pPr>
        <w:widowControl/>
        <w:autoSpaceDE/>
        <w:autoSpaceDN/>
        <w:adjustRightInd/>
        <w:rPr>
          <w:rFonts w:asciiTheme="minorHAnsi" w:hAnsiTheme="minorHAnsi" w:cstheme="minorHAnsi"/>
        </w:rPr>
      </w:pPr>
    </w:p>
    <w:p w14:paraId="003E7189" w14:textId="77777777" w:rsidR="000A134A" w:rsidRPr="00405AEC" w:rsidRDefault="000A134A" w:rsidP="007A71AC">
      <w:pPr>
        <w:widowControl/>
        <w:autoSpaceDE/>
        <w:autoSpaceDN/>
        <w:adjustRightInd/>
        <w:rPr>
          <w:rFonts w:asciiTheme="minorHAnsi" w:hAnsiTheme="minorHAnsi" w:cstheme="minorHAnsi"/>
          <w:iCs/>
          <w:color w:val="0070C0"/>
        </w:rPr>
      </w:pPr>
    </w:p>
    <w:p w14:paraId="7C19C4AE" w14:textId="77777777" w:rsidR="00D86879" w:rsidRPr="00405AEC" w:rsidRDefault="00D86879" w:rsidP="007A71AC">
      <w:pPr>
        <w:widowControl/>
        <w:autoSpaceDE/>
        <w:autoSpaceDN/>
        <w:adjustRightInd/>
        <w:rPr>
          <w:rFonts w:asciiTheme="minorHAnsi" w:hAnsiTheme="minorHAnsi" w:cstheme="minorHAnsi"/>
          <w:i/>
        </w:rPr>
      </w:pPr>
    </w:p>
    <w:p w14:paraId="0C959A8E" w14:textId="77777777" w:rsidR="007907D2" w:rsidRPr="00405AEC" w:rsidRDefault="007907D2" w:rsidP="007A71AC">
      <w:pPr>
        <w:widowControl/>
        <w:autoSpaceDE/>
        <w:autoSpaceDN/>
        <w:adjustRightInd/>
        <w:rPr>
          <w:rFonts w:asciiTheme="minorHAnsi" w:hAnsiTheme="minorHAnsi" w:cstheme="minorHAnsi"/>
          <w:i/>
        </w:rPr>
      </w:pPr>
    </w:p>
    <w:p w14:paraId="3A9ADE74" w14:textId="77777777" w:rsidR="007907D2" w:rsidRPr="00405AEC" w:rsidRDefault="007907D2" w:rsidP="007A71AC">
      <w:pPr>
        <w:widowControl/>
        <w:autoSpaceDE/>
        <w:autoSpaceDN/>
        <w:adjustRightInd/>
        <w:rPr>
          <w:rFonts w:asciiTheme="minorHAnsi" w:hAnsiTheme="minorHAnsi" w:cstheme="minorHAnsi"/>
          <w:i/>
        </w:rPr>
      </w:pPr>
    </w:p>
    <w:p w14:paraId="6B128703" w14:textId="77777777" w:rsidR="007907D2" w:rsidRPr="00405AEC" w:rsidRDefault="007907D2" w:rsidP="007A71AC">
      <w:pPr>
        <w:widowControl/>
        <w:autoSpaceDE/>
        <w:autoSpaceDN/>
        <w:adjustRightInd/>
        <w:rPr>
          <w:rFonts w:asciiTheme="minorHAnsi" w:hAnsiTheme="minorHAnsi" w:cstheme="minorHAnsi"/>
          <w:i/>
        </w:rPr>
      </w:pPr>
    </w:p>
    <w:p w14:paraId="63A8F2FF" w14:textId="77777777" w:rsidR="007907D2" w:rsidRPr="00405AEC" w:rsidRDefault="007907D2" w:rsidP="007A71AC">
      <w:pPr>
        <w:widowControl/>
        <w:autoSpaceDE/>
        <w:autoSpaceDN/>
        <w:adjustRightInd/>
        <w:rPr>
          <w:rFonts w:asciiTheme="minorHAnsi" w:hAnsiTheme="minorHAnsi" w:cstheme="minorHAnsi"/>
          <w:i/>
        </w:rPr>
      </w:pPr>
    </w:p>
    <w:p w14:paraId="19E305EB" w14:textId="77777777" w:rsidR="007907D2" w:rsidRPr="00405AEC" w:rsidRDefault="007907D2" w:rsidP="007A71AC">
      <w:pPr>
        <w:widowControl/>
        <w:autoSpaceDE/>
        <w:autoSpaceDN/>
        <w:adjustRightInd/>
        <w:rPr>
          <w:rFonts w:asciiTheme="minorHAnsi" w:hAnsiTheme="minorHAnsi" w:cstheme="minorHAnsi"/>
          <w:i/>
        </w:rPr>
      </w:pPr>
    </w:p>
    <w:p w14:paraId="083B2B27" w14:textId="77777777" w:rsidR="00A86475" w:rsidRPr="00405AEC" w:rsidRDefault="00A86475" w:rsidP="007A71AC">
      <w:pPr>
        <w:widowControl/>
        <w:autoSpaceDE/>
        <w:autoSpaceDN/>
        <w:adjustRightInd/>
        <w:rPr>
          <w:rFonts w:asciiTheme="minorHAnsi" w:hAnsiTheme="minorHAnsi" w:cstheme="minorHAnsi"/>
          <w:i/>
        </w:rPr>
      </w:pPr>
    </w:p>
    <w:p w14:paraId="6B72D0B7" w14:textId="77777777" w:rsidR="00A86475" w:rsidRPr="00405AEC" w:rsidRDefault="00A86475" w:rsidP="007A71AC">
      <w:pPr>
        <w:widowControl/>
        <w:autoSpaceDE/>
        <w:autoSpaceDN/>
        <w:adjustRightInd/>
        <w:rPr>
          <w:rFonts w:asciiTheme="minorHAnsi" w:hAnsiTheme="minorHAnsi" w:cstheme="minorHAnsi"/>
          <w:i/>
        </w:rPr>
      </w:pPr>
    </w:p>
    <w:p w14:paraId="47157408" w14:textId="77777777" w:rsidR="00A86475" w:rsidRPr="00405AEC" w:rsidRDefault="00A86475" w:rsidP="007A71AC">
      <w:pPr>
        <w:widowControl/>
        <w:autoSpaceDE/>
        <w:autoSpaceDN/>
        <w:adjustRightInd/>
        <w:rPr>
          <w:rFonts w:asciiTheme="minorHAnsi" w:hAnsiTheme="minorHAnsi" w:cstheme="minorHAnsi"/>
          <w:i/>
        </w:rPr>
      </w:pPr>
    </w:p>
    <w:p w14:paraId="37A1BFE5" w14:textId="77777777" w:rsidR="00A86475" w:rsidRPr="00405AEC" w:rsidRDefault="00A86475" w:rsidP="007A71AC">
      <w:pPr>
        <w:widowControl/>
        <w:autoSpaceDE/>
        <w:autoSpaceDN/>
        <w:adjustRightInd/>
        <w:rPr>
          <w:rFonts w:asciiTheme="minorHAnsi" w:hAnsiTheme="minorHAnsi" w:cstheme="minorHAnsi"/>
          <w:i/>
        </w:rPr>
      </w:pPr>
    </w:p>
    <w:p w14:paraId="14B43929" w14:textId="77777777" w:rsidR="00A86475" w:rsidRPr="00405AEC" w:rsidRDefault="00A86475" w:rsidP="007A71AC">
      <w:pPr>
        <w:widowControl/>
        <w:autoSpaceDE/>
        <w:autoSpaceDN/>
        <w:adjustRightInd/>
        <w:rPr>
          <w:rFonts w:asciiTheme="minorHAnsi" w:hAnsiTheme="minorHAnsi" w:cstheme="minorHAnsi"/>
          <w:i/>
        </w:rPr>
      </w:pPr>
    </w:p>
    <w:p w14:paraId="127CB3FD" w14:textId="77777777" w:rsidR="00A86475" w:rsidRPr="00405AEC" w:rsidRDefault="00A86475" w:rsidP="007A71AC">
      <w:pPr>
        <w:widowControl/>
        <w:autoSpaceDE/>
        <w:autoSpaceDN/>
        <w:adjustRightInd/>
        <w:rPr>
          <w:rFonts w:asciiTheme="minorHAnsi" w:hAnsiTheme="minorHAnsi" w:cstheme="minorHAnsi"/>
          <w:i/>
        </w:rPr>
      </w:pPr>
    </w:p>
    <w:p w14:paraId="24713262" w14:textId="77777777" w:rsidR="00A86475" w:rsidRPr="00405AEC" w:rsidRDefault="00A86475" w:rsidP="007A71AC">
      <w:pPr>
        <w:widowControl/>
        <w:autoSpaceDE/>
        <w:autoSpaceDN/>
        <w:adjustRightInd/>
        <w:rPr>
          <w:rFonts w:asciiTheme="minorHAnsi" w:hAnsiTheme="minorHAnsi" w:cstheme="minorHAnsi"/>
          <w:i/>
        </w:rPr>
      </w:pPr>
    </w:p>
    <w:p w14:paraId="05A3BA38" w14:textId="77777777" w:rsidR="00A86475" w:rsidRPr="00405AEC" w:rsidRDefault="00A86475" w:rsidP="007A71AC">
      <w:pPr>
        <w:widowControl/>
        <w:autoSpaceDE/>
        <w:autoSpaceDN/>
        <w:adjustRightInd/>
        <w:rPr>
          <w:rFonts w:asciiTheme="minorHAnsi" w:hAnsiTheme="minorHAnsi" w:cstheme="minorHAnsi"/>
          <w:i/>
        </w:rPr>
      </w:pPr>
    </w:p>
    <w:p w14:paraId="292137D0" w14:textId="77777777" w:rsidR="00A86475" w:rsidRPr="00405AEC" w:rsidRDefault="00A86475" w:rsidP="007A71AC">
      <w:pPr>
        <w:widowControl/>
        <w:autoSpaceDE/>
        <w:autoSpaceDN/>
        <w:adjustRightInd/>
        <w:rPr>
          <w:rFonts w:asciiTheme="minorHAnsi" w:hAnsiTheme="minorHAnsi" w:cstheme="minorHAnsi"/>
          <w:i/>
        </w:rPr>
      </w:pPr>
    </w:p>
    <w:p w14:paraId="5B2890DE" w14:textId="77777777" w:rsidR="00A86475" w:rsidRPr="00405AEC" w:rsidRDefault="00A86475" w:rsidP="007A71AC">
      <w:pPr>
        <w:widowControl/>
        <w:autoSpaceDE/>
        <w:autoSpaceDN/>
        <w:adjustRightInd/>
        <w:rPr>
          <w:rFonts w:asciiTheme="minorHAnsi" w:hAnsiTheme="minorHAnsi" w:cstheme="minorHAnsi"/>
          <w:i/>
        </w:rPr>
      </w:pPr>
    </w:p>
    <w:p w14:paraId="49077CE0" w14:textId="77777777" w:rsidR="00A86475" w:rsidRPr="00405AEC" w:rsidRDefault="00A86475" w:rsidP="007A71AC">
      <w:pPr>
        <w:widowControl/>
        <w:autoSpaceDE/>
        <w:autoSpaceDN/>
        <w:adjustRightInd/>
        <w:rPr>
          <w:rFonts w:asciiTheme="minorHAnsi" w:hAnsiTheme="minorHAnsi" w:cstheme="minorHAnsi"/>
          <w:i/>
        </w:rPr>
      </w:pPr>
    </w:p>
    <w:p w14:paraId="3F4915C6" w14:textId="77777777" w:rsidR="00A86475" w:rsidRPr="00405AEC" w:rsidRDefault="00A86475" w:rsidP="007A71AC">
      <w:pPr>
        <w:widowControl/>
        <w:autoSpaceDE/>
        <w:autoSpaceDN/>
        <w:adjustRightInd/>
        <w:rPr>
          <w:rFonts w:asciiTheme="minorHAnsi" w:hAnsiTheme="minorHAnsi" w:cstheme="minorHAnsi"/>
          <w:i/>
        </w:rPr>
      </w:pPr>
    </w:p>
    <w:p w14:paraId="1A8A963D" w14:textId="77777777" w:rsidR="00A86475" w:rsidRPr="00405AEC" w:rsidRDefault="00A86475" w:rsidP="007A71AC">
      <w:pPr>
        <w:widowControl/>
        <w:autoSpaceDE/>
        <w:autoSpaceDN/>
        <w:adjustRightInd/>
        <w:rPr>
          <w:rFonts w:asciiTheme="minorHAnsi" w:hAnsiTheme="minorHAnsi" w:cstheme="minorHAnsi"/>
          <w:i/>
        </w:rPr>
      </w:pPr>
    </w:p>
    <w:p w14:paraId="4499FCB6" w14:textId="77777777" w:rsidR="00A86475" w:rsidRPr="00405AEC" w:rsidRDefault="00A86475" w:rsidP="007A71AC">
      <w:pPr>
        <w:widowControl/>
        <w:autoSpaceDE/>
        <w:autoSpaceDN/>
        <w:adjustRightInd/>
        <w:rPr>
          <w:rFonts w:asciiTheme="minorHAnsi" w:hAnsiTheme="minorHAnsi" w:cstheme="minorHAnsi"/>
          <w:i/>
        </w:rPr>
      </w:pPr>
    </w:p>
    <w:p w14:paraId="7BFE76EF" w14:textId="77777777" w:rsidR="00A86475" w:rsidRPr="00405AEC" w:rsidRDefault="00A86475" w:rsidP="007A71AC">
      <w:pPr>
        <w:widowControl/>
        <w:autoSpaceDE/>
        <w:autoSpaceDN/>
        <w:adjustRightInd/>
        <w:rPr>
          <w:rFonts w:asciiTheme="minorHAnsi" w:hAnsiTheme="minorHAnsi" w:cstheme="minorHAnsi"/>
          <w:i/>
        </w:rPr>
      </w:pPr>
    </w:p>
    <w:p w14:paraId="7ACA0788" w14:textId="77777777" w:rsidR="00A86475" w:rsidRPr="00405AEC" w:rsidRDefault="00A86475" w:rsidP="007A71AC">
      <w:pPr>
        <w:widowControl/>
        <w:autoSpaceDE/>
        <w:autoSpaceDN/>
        <w:adjustRightInd/>
        <w:rPr>
          <w:rFonts w:asciiTheme="minorHAnsi" w:hAnsiTheme="minorHAnsi" w:cstheme="minorHAnsi"/>
          <w:i/>
        </w:rPr>
      </w:pPr>
    </w:p>
    <w:p w14:paraId="039B49D1" w14:textId="77777777" w:rsidR="00D86879" w:rsidRPr="00405AEC" w:rsidRDefault="00D86879" w:rsidP="007A71AC">
      <w:pPr>
        <w:widowControl/>
        <w:autoSpaceDE/>
        <w:autoSpaceDN/>
        <w:adjustRightInd/>
        <w:rPr>
          <w:rFonts w:asciiTheme="minorHAnsi" w:hAnsiTheme="minorHAnsi" w:cstheme="minorHAnsi"/>
          <w:i/>
        </w:rPr>
      </w:pPr>
    </w:p>
    <w:p w14:paraId="776B7B1D" w14:textId="77777777" w:rsidR="00D86879" w:rsidRPr="00405AEC" w:rsidRDefault="00D86879" w:rsidP="007A71AC">
      <w:pPr>
        <w:widowControl/>
        <w:autoSpaceDE/>
        <w:autoSpaceDN/>
        <w:adjustRightInd/>
        <w:rPr>
          <w:rFonts w:asciiTheme="minorHAnsi" w:hAnsiTheme="minorHAnsi" w:cstheme="minorHAnsi"/>
          <w:i/>
        </w:rPr>
      </w:pPr>
    </w:p>
    <w:p w14:paraId="715EFD78" w14:textId="77777777" w:rsidR="00D86879" w:rsidRPr="00405AEC" w:rsidRDefault="00D86879" w:rsidP="007A71AC">
      <w:pPr>
        <w:widowControl/>
        <w:autoSpaceDE/>
        <w:autoSpaceDN/>
        <w:adjustRightInd/>
        <w:rPr>
          <w:rFonts w:asciiTheme="minorHAnsi" w:hAnsiTheme="minorHAnsi" w:cstheme="minorHAnsi"/>
          <w:i/>
        </w:rPr>
      </w:pPr>
    </w:p>
    <w:p w14:paraId="72DA695E" w14:textId="1224F0EC" w:rsidR="00B6741C" w:rsidRPr="00AF0DC1" w:rsidRDefault="00B6741C" w:rsidP="00573710">
      <w:pPr>
        <w:pStyle w:val="Heading3"/>
      </w:pPr>
      <w:bookmarkStart w:id="28" w:name="_Toc118905018"/>
      <w:bookmarkStart w:id="29" w:name="_Toc119418670"/>
      <w:r w:rsidRPr="00AF0DC1">
        <w:t>Appendix B – Observations Subject to Continued Monitoring</w:t>
      </w:r>
      <w:bookmarkEnd w:id="28"/>
      <w:bookmarkEnd w:id="29"/>
    </w:p>
    <w:p w14:paraId="73014EBD" w14:textId="311988B7" w:rsidR="00B6741C" w:rsidRPr="00405AEC" w:rsidRDefault="00B6741C" w:rsidP="00A86475">
      <w:pPr>
        <w:jc w:val="center"/>
        <w:rPr>
          <w:rFonts w:asciiTheme="minorHAnsi" w:hAnsiTheme="minorHAnsi" w:cstheme="minorHAnsi"/>
        </w:rPr>
      </w:pPr>
      <w:r w:rsidRPr="00405AEC">
        <w:rPr>
          <w:rFonts w:asciiTheme="minorHAnsi" w:hAnsiTheme="minorHAnsi" w:cstheme="minorHAnsi"/>
        </w:rPr>
        <w:t>FY 20</w:t>
      </w:r>
      <w:r w:rsidR="00A86475" w:rsidRPr="00405AEC">
        <w:rPr>
          <w:rFonts w:asciiTheme="minorHAnsi" w:hAnsiTheme="minorHAnsi" w:cstheme="minorHAnsi"/>
        </w:rPr>
        <w:t>22</w:t>
      </w:r>
      <w:r w:rsidRPr="00405AEC">
        <w:rPr>
          <w:rFonts w:asciiTheme="minorHAnsi" w:hAnsiTheme="minorHAnsi" w:cstheme="minorHAnsi"/>
        </w:rPr>
        <w:t xml:space="preserve"> </w:t>
      </w:r>
      <w:r w:rsidR="00A86475" w:rsidRPr="00405AEC">
        <w:rPr>
          <w:rFonts w:asciiTheme="minorHAnsi" w:hAnsiTheme="minorHAnsi" w:cstheme="minorHAnsi"/>
        </w:rPr>
        <w:t>Kentucky</w:t>
      </w:r>
      <w:r w:rsidRPr="00405AEC">
        <w:rPr>
          <w:rFonts w:asciiTheme="minorHAnsi" w:hAnsiTheme="minorHAnsi" w:cstheme="minorHAnsi"/>
          <w:color w:val="0070C0"/>
        </w:rPr>
        <w:t xml:space="preserve"> </w:t>
      </w:r>
      <w:r w:rsidRPr="00405AEC">
        <w:rPr>
          <w:rFonts w:asciiTheme="minorHAnsi" w:hAnsiTheme="minorHAnsi" w:cstheme="minorHAnsi"/>
        </w:rPr>
        <w:t>Follow-up FAME Report</w:t>
      </w:r>
    </w:p>
    <w:p w14:paraId="75823E10" w14:textId="77777777" w:rsidR="00D86879" w:rsidRPr="00405AEC" w:rsidRDefault="00D86879" w:rsidP="007A71AC">
      <w:pPr>
        <w:widowControl/>
        <w:autoSpaceDE/>
        <w:autoSpaceDN/>
        <w:adjustRightInd/>
        <w:rPr>
          <w:rFonts w:asciiTheme="minorHAnsi" w:hAnsiTheme="minorHAnsi" w:cstheme="minorHAnsi"/>
          <w:i/>
        </w:rPr>
      </w:pPr>
    </w:p>
    <w:p w14:paraId="2093D22B" w14:textId="77777777" w:rsidR="00D86879" w:rsidRPr="00405AEC" w:rsidRDefault="00D86879" w:rsidP="007A71AC">
      <w:pPr>
        <w:widowControl/>
        <w:autoSpaceDE/>
        <w:autoSpaceDN/>
        <w:adjustRightInd/>
        <w:rPr>
          <w:rFonts w:asciiTheme="minorHAnsi" w:hAnsiTheme="minorHAnsi" w:cstheme="minorHAnsi"/>
          <w:i/>
        </w:rPr>
      </w:pPr>
    </w:p>
    <w:p w14:paraId="61F273E4" w14:textId="4BA1F7A9" w:rsidR="00492379" w:rsidRPr="00405AEC" w:rsidRDefault="00492379" w:rsidP="007A71AC">
      <w:pPr>
        <w:widowControl/>
        <w:autoSpaceDE/>
        <w:autoSpaceDN/>
        <w:adjustRightInd/>
        <w:rPr>
          <w:rFonts w:asciiTheme="minorHAnsi" w:hAnsiTheme="minorHAnsi" w:cstheme="minorHAnsi"/>
          <w:i/>
        </w:rPr>
        <w:sectPr w:rsidR="00492379" w:rsidRPr="00405AEC"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4A7563" w14:paraId="266E8016" w14:textId="4E26EFF8" w:rsidTr="00B6741C">
        <w:trPr>
          <w:cantSplit/>
          <w:tblHeader/>
        </w:trPr>
        <w:tc>
          <w:tcPr>
            <w:tcW w:w="2657" w:type="dxa"/>
          </w:tcPr>
          <w:p w14:paraId="5950BEA4" w14:textId="77777777" w:rsidR="00B6741C" w:rsidRPr="00405AEC" w:rsidRDefault="00B6741C" w:rsidP="00B6741C">
            <w:pPr>
              <w:widowControl/>
              <w:autoSpaceDE/>
              <w:autoSpaceDN/>
              <w:adjustRightInd/>
              <w:rPr>
                <w:rFonts w:asciiTheme="minorHAnsi" w:hAnsiTheme="minorHAnsi" w:cstheme="minorHAnsi"/>
                <w:b/>
                <w:sz w:val="22"/>
                <w:szCs w:val="22"/>
              </w:rPr>
            </w:pPr>
            <w:r w:rsidRPr="00405AEC">
              <w:rPr>
                <w:rFonts w:asciiTheme="minorHAnsi" w:hAnsiTheme="minorHAnsi" w:cstheme="minorHAnsi"/>
                <w:b/>
                <w:sz w:val="22"/>
                <w:szCs w:val="22"/>
              </w:rPr>
              <w:t>Observation #</w:t>
            </w:r>
          </w:p>
          <w:p w14:paraId="09AE72D2" w14:textId="619F6F28" w:rsidR="00B6741C" w:rsidRPr="00405AEC" w:rsidRDefault="00B6741C" w:rsidP="00B6741C">
            <w:pPr>
              <w:widowControl/>
              <w:autoSpaceDE/>
              <w:autoSpaceDN/>
              <w:adjustRightInd/>
              <w:rPr>
                <w:rFonts w:asciiTheme="minorHAnsi" w:hAnsiTheme="minorHAnsi" w:cstheme="minorHAnsi"/>
                <w:b/>
                <w:sz w:val="22"/>
                <w:szCs w:val="22"/>
              </w:rPr>
            </w:pPr>
            <w:r w:rsidRPr="00405AEC">
              <w:rPr>
                <w:rFonts w:asciiTheme="minorHAnsi" w:hAnsiTheme="minorHAnsi" w:cstheme="minorHAnsi"/>
                <w:b/>
                <w:sz w:val="22"/>
                <w:szCs w:val="22"/>
              </w:rPr>
              <w:t>FY 20</w:t>
            </w:r>
            <w:r w:rsidR="00751A83" w:rsidRPr="00405AEC">
              <w:rPr>
                <w:rFonts w:asciiTheme="minorHAnsi" w:hAnsiTheme="minorHAnsi" w:cstheme="minorHAnsi"/>
                <w:b/>
                <w:sz w:val="22"/>
                <w:szCs w:val="22"/>
              </w:rPr>
              <w:t>22</w:t>
            </w:r>
            <w:r w:rsidRPr="00405AEC">
              <w:rPr>
                <w:rFonts w:asciiTheme="minorHAnsi" w:hAnsiTheme="minorHAnsi" w:cstheme="minorHAnsi"/>
                <w:b/>
                <w:sz w:val="22"/>
                <w:szCs w:val="22"/>
              </w:rPr>
              <w:t>-OB-#</w:t>
            </w:r>
          </w:p>
          <w:p w14:paraId="07702D17" w14:textId="77777777" w:rsidR="00B6741C" w:rsidRPr="00405AEC" w:rsidRDefault="00B6741C" w:rsidP="00B6741C">
            <w:pPr>
              <w:widowControl/>
              <w:autoSpaceDE/>
              <w:autoSpaceDN/>
              <w:adjustRightInd/>
              <w:rPr>
                <w:rFonts w:asciiTheme="minorHAnsi" w:hAnsiTheme="minorHAnsi" w:cstheme="minorHAnsi"/>
                <w:i/>
                <w:sz w:val="22"/>
                <w:szCs w:val="22"/>
              </w:rPr>
            </w:pPr>
          </w:p>
        </w:tc>
        <w:tc>
          <w:tcPr>
            <w:tcW w:w="2690" w:type="dxa"/>
          </w:tcPr>
          <w:p w14:paraId="5B8F9311" w14:textId="77777777" w:rsidR="00B6741C" w:rsidRPr="00405AEC" w:rsidRDefault="00B6741C" w:rsidP="00B6741C">
            <w:pPr>
              <w:widowControl/>
              <w:autoSpaceDE/>
              <w:autoSpaceDN/>
              <w:adjustRightInd/>
              <w:rPr>
                <w:rFonts w:asciiTheme="minorHAnsi" w:hAnsiTheme="minorHAnsi" w:cstheme="minorHAnsi"/>
                <w:b/>
                <w:sz w:val="22"/>
                <w:szCs w:val="22"/>
              </w:rPr>
            </w:pPr>
            <w:r w:rsidRPr="00405AEC">
              <w:rPr>
                <w:rFonts w:asciiTheme="minorHAnsi" w:hAnsiTheme="minorHAnsi" w:cstheme="minorHAnsi"/>
                <w:b/>
                <w:sz w:val="22"/>
                <w:szCs w:val="22"/>
              </w:rPr>
              <w:t>Observation#</w:t>
            </w:r>
          </w:p>
          <w:p w14:paraId="757E85A6" w14:textId="2E09DB1A" w:rsidR="00B6741C" w:rsidRPr="00405AEC" w:rsidRDefault="00B6741C" w:rsidP="00B6741C">
            <w:pPr>
              <w:widowControl/>
              <w:autoSpaceDE/>
              <w:autoSpaceDN/>
              <w:adjustRightInd/>
              <w:rPr>
                <w:rFonts w:asciiTheme="minorHAnsi" w:hAnsiTheme="minorHAnsi" w:cstheme="minorHAnsi"/>
                <w:i/>
                <w:sz w:val="22"/>
                <w:szCs w:val="22"/>
              </w:rPr>
            </w:pPr>
            <w:r w:rsidRPr="00405AEC">
              <w:rPr>
                <w:rFonts w:asciiTheme="minorHAnsi" w:hAnsiTheme="minorHAnsi" w:cstheme="minorHAnsi"/>
                <w:b/>
                <w:sz w:val="22"/>
                <w:szCs w:val="22"/>
              </w:rPr>
              <w:t xml:space="preserve">FY 20XX-OB-# </w:t>
            </w:r>
            <w:r w:rsidRPr="00405AEC">
              <w:rPr>
                <w:rFonts w:asciiTheme="minorHAnsi" w:hAnsiTheme="minorHAnsi" w:cstheme="minorHAnsi"/>
                <w:b/>
                <w:i/>
                <w:sz w:val="22"/>
                <w:szCs w:val="22"/>
              </w:rPr>
              <w:t>or</w:t>
            </w:r>
            <w:r w:rsidRPr="00405AEC">
              <w:rPr>
                <w:rFonts w:asciiTheme="minorHAnsi" w:hAnsiTheme="minorHAnsi" w:cstheme="minorHAnsi"/>
                <w:b/>
                <w:sz w:val="22"/>
                <w:szCs w:val="22"/>
              </w:rPr>
              <w:t xml:space="preserve"> FY 20XX-#</w:t>
            </w:r>
          </w:p>
        </w:tc>
        <w:tc>
          <w:tcPr>
            <w:tcW w:w="2657" w:type="dxa"/>
          </w:tcPr>
          <w:p w14:paraId="11DA1749" w14:textId="7AE042CC" w:rsidR="00B6741C" w:rsidRPr="00405AEC" w:rsidRDefault="00B6741C" w:rsidP="00B6741C">
            <w:pPr>
              <w:widowControl/>
              <w:autoSpaceDE/>
              <w:autoSpaceDN/>
              <w:adjustRightInd/>
              <w:rPr>
                <w:rFonts w:asciiTheme="minorHAnsi" w:hAnsiTheme="minorHAnsi" w:cstheme="minorHAnsi"/>
                <w:i/>
                <w:sz w:val="22"/>
                <w:szCs w:val="22"/>
              </w:rPr>
            </w:pPr>
            <w:r w:rsidRPr="00405AEC">
              <w:rPr>
                <w:rFonts w:asciiTheme="minorHAnsi" w:hAnsiTheme="minorHAnsi" w:cstheme="minorHAnsi"/>
                <w:b/>
                <w:sz w:val="22"/>
                <w:szCs w:val="22"/>
              </w:rPr>
              <w:t>Observation</w:t>
            </w:r>
          </w:p>
        </w:tc>
        <w:tc>
          <w:tcPr>
            <w:tcW w:w="2630" w:type="dxa"/>
          </w:tcPr>
          <w:p w14:paraId="76BC073C" w14:textId="70BBC1B0" w:rsidR="00B6741C" w:rsidRPr="00405AEC" w:rsidRDefault="00B6741C" w:rsidP="00B6741C">
            <w:pPr>
              <w:widowControl/>
              <w:autoSpaceDE/>
              <w:autoSpaceDN/>
              <w:adjustRightInd/>
              <w:rPr>
                <w:rFonts w:asciiTheme="minorHAnsi" w:hAnsiTheme="minorHAnsi" w:cstheme="minorHAnsi"/>
                <w:i/>
                <w:sz w:val="22"/>
                <w:szCs w:val="22"/>
              </w:rPr>
            </w:pPr>
            <w:r w:rsidRPr="00405AEC">
              <w:rPr>
                <w:rFonts w:asciiTheme="minorHAnsi" w:hAnsiTheme="minorHAnsi" w:cstheme="minorHAnsi"/>
                <w:b/>
                <w:sz w:val="22"/>
                <w:szCs w:val="22"/>
              </w:rPr>
              <w:t>Federal Monitoring Plan</w:t>
            </w:r>
          </w:p>
        </w:tc>
        <w:tc>
          <w:tcPr>
            <w:tcW w:w="2316" w:type="dxa"/>
          </w:tcPr>
          <w:p w14:paraId="46D0EE63" w14:textId="4A2BA825" w:rsidR="00B6741C" w:rsidRPr="00405AEC" w:rsidRDefault="00B6741C" w:rsidP="00B6741C">
            <w:pPr>
              <w:widowControl/>
              <w:autoSpaceDE/>
              <w:autoSpaceDN/>
              <w:adjustRightInd/>
              <w:rPr>
                <w:rFonts w:asciiTheme="minorHAnsi" w:hAnsiTheme="minorHAnsi" w:cstheme="minorHAnsi"/>
                <w:b/>
                <w:sz w:val="22"/>
                <w:szCs w:val="22"/>
              </w:rPr>
            </w:pPr>
            <w:r w:rsidRPr="00405AEC">
              <w:rPr>
                <w:rFonts w:asciiTheme="minorHAnsi" w:hAnsiTheme="minorHAnsi" w:cstheme="minorHAnsi"/>
                <w:b/>
                <w:sz w:val="22"/>
                <w:szCs w:val="22"/>
              </w:rPr>
              <w:t>Current Status</w:t>
            </w:r>
          </w:p>
        </w:tc>
      </w:tr>
      <w:tr w:rsidR="00B6741C" w:rsidRPr="004A7563" w14:paraId="715083EB" w14:textId="58561804" w:rsidTr="00B6741C">
        <w:trPr>
          <w:cantSplit/>
        </w:trPr>
        <w:tc>
          <w:tcPr>
            <w:tcW w:w="2657" w:type="dxa"/>
          </w:tcPr>
          <w:p w14:paraId="7834860F" w14:textId="394C4DA5" w:rsidR="00B6741C" w:rsidRPr="00405AEC" w:rsidRDefault="001F7449"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2022-OB-1</w:t>
            </w:r>
          </w:p>
        </w:tc>
        <w:tc>
          <w:tcPr>
            <w:tcW w:w="2690" w:type="dxa"/>
          </w:tcPr>
          <w:p w14:paraId="1207E4E3" w14:textId="710B4ECB" w:rsidR="00B6741C" w:rsidRPr="00405AEC" w:rsidRDefault="001F7449"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2021-OB-1</w:t>
            </w:r>
          </w:p>
        </w:tc>
        <w:tc>
          <w:tcPr>
            <w:tcW w:w="2657" w:type="dxa"/>
          </w:tcPr>
          <w:p w14:paraId="53E4A09F" w14:textId="7E689A32" w:rsidR="00B6741C" w:rsidRPr="00405AEC" w:rsidRDefault="00976D28" w:rsidP="00B6741C">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KY OSH’s Division of OSH Compliance did not make available for review their FY 2022 State Internal Evaluation Program (SIEP) Audit as required by the State Plan Policies and Procedures Manual.</w:t>
            </w:r>
          </w:p>
        </w:tc>
        <w:tc>
          <w:tcPr>
            <w:tcW w:w="2630" w:type="dxa"/>
          </w:tcPr>
          <w:p w14:paraId="04F2CA88" w14:textId="2C89CBBA" w:rsidR="00B6741C" w:rsidRPr="00405AEC" w:rsidRDefault="00976D28" w:rsidP="00B6741C">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Federal Monitoring Plan: The OSHA Area Office will closely monitor and review the Internal Evaluation Program (SIEP) Audit State to ensure KY OSH is performing audits of their internal operation as required by the SPPM.</w:t>
            </w:r>
          </w:p>
        </w:tc>
        <w:tc>
          <w:tcPr>
            <w:tcW w:w="2316" w:type="dxa"/>
          </w:tcPr>
          <w:p w14:paraId="79E4394D" w14:textId="69407FCD" w:rsidR="00B6741C" w:rsidRPr="00405AEC" w:rsidRDefault="00B6741C" w:rsidP="00B6741C">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Continued</w:t>
            </w:r>
          </w:p>
        </w:tc>
      </w:tr>
      <w:tr w:rsidR="00B6741C" w:rsidRPr="004A7563" w14:paraId="414575F4" w14:textId="437735BC" w:rsidTr="00B6741C">
        <w:trPr>
          <w:cantSplit/>
        </w:trPr>
        <w:tc>
          <w:tcPr>
            <w:tcW w:w="2657" w:type="dxa"/>
          </w:tcPr>
          <w:p w14:paraId="38E1B745" w14:textId="50F2FEDC" w:rsidR="00B6741C" w:rsidRPr="00405AEC" w:rsidRDefault="006F5ED1"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2022-OB-2</w:t>
            </w:r>
          </w:p>
        </w:tc>
        <w:tc>
          <w:tcPr>
            <w:tcW w:w="2690" w:type="dxa"/>
          </w:tcPr>
          <w:p w14:paraId="493C8605" w14:textId="77777777" w:rsidR="003F4045" w:rsidRPr="00405AEC" w:rsidRDefault="006F5ED1"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2021-OB-2</w:t>
            </w:r>
          </w:p>
          <w:p w14:paraId="1CBB8FA8" w14:textId="22DE008D" w:rsidR="003F4045" w:rsidRPr="00405AEC" w:rsidRDefault="003F4045"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2020-OB-1</w:t>
            </w:r>
          </w:p>
          <w:p w14:paraId="4640B74B" w14:textId="6D63A5D6" w:rsidR="00B6741C" w:rsidRPr="00405AEC" w:rsidRDefault="003F4045" w:rsidP="0071541E">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FY 2019-OB-2</w:t>
            </w:r>
          </w:p>
        </w:tc>
        <w:tc>
          <w:tcPr>
            <w:tcW w:w="2657" w:type="dxa"/>
          </w:tcPr>
          <w:p w14:paraId="3BC4A14C" w14:textId="7F94B8A6" w:rsidR="00B6741C" w:rsidRPr="00405AEC" w:rsidRDefault="00573710" w:rsidP="00B6741C">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T</w:t>
            </w:r>
            <w:r w:rsidR="004358D5" w:rsidRPr="00405AEC">
              <w:rPr>
                <w:rFonts w:asciiTheme="minorHAnsi" w:hAnsiTheme="minorHAnsi" w:cstheme="minorHAnsi"/>
                <w:iCs/>
                <w:sz w:val="22"/>
                <w:szCs w:val="22"/>
              </w:rPr>
              <w:t>he total in-compliance rate</w:t>
            </w:r>
            <w:r w:rsidR="00F10F48" w:rsidRPr="00405AEC">
              <w:rPr>
                <w:rFonts w:asciiTheme="minorHAnsi" w:hAnsiTheme="minorHAnsi" w:cstheme="minorHAnsi"/>
                <w:iCs/>
                <w:sz w:val="22"/>
                <w:szCs w:val="22"/>
              </w:rPr>
              <w:t>s</w:t>
            </w:r>
            <w:r w:rsidR="004358D5" w:rsidRPr="00405AEC">
              <w:rPr>
                <w:rFonts w:asciiTheme="minorHAnsi" w:hAnsiTheme="minorHAnsi" w:cstheme="minorHAnsi"/>
                <w:iCs/>
                <w:sz w:val="22"/>
                <w:szCs w:val="22"/>
              </w:rPr>
              <w:t xml:space="preserve"> (SAMM 9</w:t>
            </w:r>
            <w:r w:rsidR="00F10F48" w:rsidRPr="00405AEC">
              <w:rPr>
                <w:rFonts w:asciiTheme="minorHAnsi" w:hAnsiTheme="minorHAnsi" w:cstheme="minorHAnsi"/>
                <w:iCs/>
                <w:sz w:val="22"/>
                <w:szCs w:val="22"/>
              </w:rPr>
              <w:t>a</w:t>
            </w:r>
            <w:r w:rsidR="004358D5" w:rsidRPr="00405AEC">
              <w:rPr>
                <w:rFonts w:asciiTheme="minorHAnsi" w:hAnsiTheme="minorHAnsi" w:cstheme="minorHAnsi"/>
                <w:iCs/>
                <w:sz w:val="22"/>
                <w:szCs w:val="22"/>
              </w:rPr>
              <w:t xml:space="preserve">) for all safety inspections </w:t>
            </w:r>
            <w:r w:rsidR="00E26225" w:rsidRPr="00405AEC">
              <w:rPr>
                <w:rFonts w:asciiTheme="minorHAnsi" w:hAnsiTheme="minorHAnsi" w:cstheme="minorHAnsi"/>
                <w:iCs/>
                <w:sz w:val="22"/>
                <w:szCs w:val="22"/>
              </w:rPr>
              <w:t>were</w:t>
            </w:r>
            <w:r w:rsidR="004358D5" w:rsidRPr="00405AEC">
              <w:rPr>
                <w:rFonts w:asciiTheme="minorHAnsi" w:hAnsiTheme="minorHAnsi" w:cstheme="minorHAnsi"/>
                <w:iCs/>
                <w:sz w:val="22"/>
                <w:szCs w:val="22"/>
              </w:rPr>
              <w:t xml:space="preserve"> </w:t>
            </w:r>
            <w:r>
              <w:rPr>
                <w:rFonts w:asciiTheme="minorHAnsi" w:hAnsiTheme="minorHAnsi" w:cstheme="minorHAnsi"/>
                <w:iCs/>
                <w:sz w:val="22"/>
                <w:szCs w:val="22"/>
              </w:rPr>
              <w:t>44.51</w:t>
            </w:r>
            <w:r w:rsidR="004358D5" w:rsidRPr="00405AEC">
              <w:rPr>
                <w:rFonts w:asciiTheme="minorHAnsi" w:hAnsiTheme="minorHAnsi" w:cstheme="minorHAnsi"/>
                <w:iCs/>
                <w:sz w:val="22"/>
                <w:szCs w:val="22"/>
              </w:rPr>
              <w:t xml:space="preserve">% and </w:t>
            </w:r>
            <w:r w:rsidR="00F10F48" w:rsidRPr="00405AEC">
              <w:rPr>
                <w:rFonts w:asciiTheme="minorHAnsi" w:hAnsiTheme="minorHAnsi" w:cstheme="minorHAnsi"/>
                <w:iCs/>
                <w:sz w:val="22"/>
                <w:szCs w:val="22"/>
              </w:rPr>
              <w:t xml:space="preserve">(SAMM 9b) </w:t>
            </w:r>
            <w:r>
              <w:rPr>
                <w:rFonts w:asciiTheme="minorHAnsi" w:hAnsiTheme="minorHAnsi" w:cstheme="minorHAnsi"/>
                <w:iCs/>
                <w:sz w:val="22"/>
                <w:szCs w:val="22"/>
              </w:rPr>
              <w:t>75</w:t>
            </w:r>
            <w:r w:rsidR="004358D5" w:rsidRPr="00405AEC">
              <w:rPr>
                <w:rFonts w:asciiTheme="minorHAnsi" w:hAnsiTheme="minorHAnsi" w:cstheme="minorHAnsi"/>
                <w:iCs/>
                <w:sz w:val="22"/>
                <w:szCs w:val="22"/>
              </w:rPr>
              <w:t>% for health inspections. The in-compliance percentage for safety and health was well above the FRL</w:t>
            </w:r>
            <w:r w:rsidR="00F10F48" w:rsidRPr="00405AEC">
              <w:rPr>
                <w:rFonts w:asciiTheme="minorHAnsi" w:hAnsiTheme="minorHAnsi" w:cstheme="minorHAnsi"/>
                <w:iCs/>
                <w:sz w:val="22"/>
                <w:szCs w:val="22"/>
              </w:rPr>
              <w:t>s</w:t>
            </w:r>
            <w:r w:rsidR="004358D5" w:rsidRPr="00405AEC">
              <w:rPr>
                <w:rFonts w:asciiTheme="minorHAnsi" w:hAnsiTheme="minorHAnsi" w:cstheme="minorHAnsi"/>
                <w:iCs/>
                <w:sz w:val="22"/>
                <w:szCs w:val="22"/>
              </w:rPr>
              <w:t>. This observation is being continued.</w:t>
            </w:r>
          </w:p>
        </w:tc>
        <w:tc>
          <w:tcPr>
            <w:tcW w:w="2630" w:type="dxa"/>
          </w:tcPr>
          <w:p w14:paraId="016CAD6A" w14:textId="6B48B7FF" w:rsidR="00B6741C" w:rsidRPr="00405AEC" w:rsidRDefault="004358D5" w:rsidP="00B6741C">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The OSHA Area Office will closely monitor and review the SAMM, SIR, and other available data with the State Plan on a quarterly basis to ensure in-compliance rates are within the acceptable FRL range.</w:t>
            </w:r>
          </w:p>
        </w:tc>
        <w:tc>
          <w:tcPr>
            <w:tcW w:w="2316" w:type="dxa"/>
          </w:tcPr>
          <w:p w14:paraId="4F554364" w14:textId="10043933" w:rsidR="00B6741C" w:rsidRPr="00405AEC" w:rsidRDefault="004358D5" w:rsidP="00B6741C">
            <w:pPr>
              <w:widowControl/>
              <w:autoSpaceDE/>
              <w:autoSpaceDN/>
              <w:adjustRightInd/>
              <w:rPr>
                <w:rFonts w:asciiTheme="minorHAnsi" w:hAnsiTheme="minorHAnsi" w:cstheme="minorHAnsi"/>
                <w:iCs/>
                <w:sz w:val="22"/>
                <w:szCs w:val="22"/>
              </w:rPr>
            </w:pPr>
            <w:r w:rsidRPr="00405AEC">
              <w:rPr>
                <w:rFonts w:asciiTheme="minorHAnsi" w:hAnsiTheme="minorHAnsi" w:cstheme="minorHAnsi"/>
                <w:iCs/>
                <w:sz w:val="22"/>
                <w:szCs w:val="22"/>
              </w:rPr>
              <w:t>Continued</w:t>
            </w:r>
          </w:p>
        </w:tc>
      </w:tr>
    </w:tbl>
    <w:p w14:paraId="2352A70A" w14:textId="7478DFBA" w:rsidR="00E759AB" w:rsidRPr="00405AEC" w:rsidRDefault="00E759AB" w:rsidP="007A71AC">
      <w:pPr>
        <w:widowControl/>
        <w:autoSpaceDE/>
        <w:autoSpaceDN/>
        <w:adjustRightInd/>
        <w:rPr>
          <w:rFonts w:asciiTheme="minorHAnsi" w:hAnsiTheme="minorHAnsi" w:cstheme="minorHAnsi"/>
          <w:i/>
          <w:sz w:val="22"/>
          <w:szCs w:val="22"/>
        </w:rPr>
      </w:pPr>
    </w:p>
    <w:p w14:paraId="5966FA9F" w14:textId="77777777" w:rsidR="000A134A" w:rsidRPr="00405AEC" w:rsidRDefault="000A134A" w:rsidP="007A71AC">
      <w:pPr>
        <w:widowControl/>
        <w:autoSpaceDE/>
        <w:autoSpaceDN/>
        <w:adjustRightInd/>
        <w:rPr>
          <w:rFonts w:asciiTheme="minorHAnsi" w:hAnsiTheme="minorHAnsi" w:cstheme="minorHAnsi"/>
          <w:i/>
          <w:sz w:val="22"/>
          <w:szCs w:val="22"/>
        </w:rPr>
        <w:sectPr w:rsidR="000A134A" w:rsidRPr="00405AEC"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4CA34F86" w:rsidR="00747710" w:rsidRPr="00AF0DC1" w:rsidRDefault="00747710" w:rsidP="00573710">
      <w:pPr>
        <w:pStyle w:val="Heading3"/>
      </w:pPr>
      <w:bookmarkStart w:id="30" w:name="_Toc118905019"/>
      <w:bookmarkStart w:id="31" w:name="_Toc119418671"/>
      <w:r w:rsidRPr="00AF0DC1">
        <w:lastRenderedPageBreak/>
        <w:t>Appendix C - Status of FY 20</w:t>
      </w:r>
      <w:r w:rsidR="00D11C64" w:rsidRPr="00AF0DC1">
        <w:t>21</w:t>
      </w:r>
      <w:r w:rsidRPr="00AF0DC1">
        <w:t xml:space="preserve"> Findings and Recommendations</w:t>
      </w:r>
      <w:bookmarkEnd w:id="30"/>
      <w:bookmarkEnd w:id="31"/>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4B6247" w:rsidRPr="004A7563" w14:paraId="2E734323" w14:textId="77777777" w:rsidTr="009058CE">
        <w:trPr>
          <w:trHeight w:val="412"/>
        </w:trPr>
        <w:tc>
          <w:tcPr>
            <w:tcW w:w="1435" w:type="dxa"/>
          </w:tcPr>
          <w:p w14:paraId="1ACF6661"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FY 2021-#</w:t>
            </w:r>
          </w:p>
        </w:tc>
        <w:tc>
          <w:tcPr>
            <w:tcW w:w="2098" w:type="dxa"/>
          </w:tcPr>
          <w:p w14:paraId="21976949"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Finding</w:t>
            </w:r>
          </w:p>
        </w:tc>
        <w:tc>
          <w:tcPr>
            <w:tcW w:w="2250" w:type="dxa"/>
          </w:tcPr>
          <w:p w14:paraId="48AEEB63"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Recommendation</w:t>
            </w:r>
          </w:p>
        </w:tc>
        <w:tc>
          <w:tcPr>
            <w:tcW w:w="3960" w:type="dxa"/>
          </w:tcPr>
          <w:p w14:paraId="798914F2"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State Plan Corrective Action</w:t>
            </w:r>
          </w:p>
        </w:tc>
        <w:tc>
          <w:tcPr>
            <w:tcW w:w="1592" w:type="dxa"/>
          </w:tcPr>
          <w:p w14:paraId="1AF57BE8"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Completion Date</w:t>
            </w:r>
          </w:p>
        </w:tc>
        <w:tc>
          <w:tcPr>
            <w:tcW w:w="2250" w:type="dxa"/>
          </w:tcPr>
          <w:p w14:paraId="569F2DA6"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 xml:space="preserve">Current Status </w:t>
            </w:r>
          </w:p>
          <w:p w14:paraId="33A72640" w14:textId="77777777" w:rsidR="004B6247" w:rsidRPr="00405AEC" w:rsidRDefault="004B6247" w:rsidP="009058CE">
            <w:pPr>
              <w:rPr>
                <w:rFonts w:asciiTheme="minorHAnsi" w:hAnsiTheme="minorHAnsi" w:cstheme="minorHAnsi"/>
                <w:b/>
              </w:rPr>
            </w:pPr>
            <w:r w:rsidRPr="00405AEC">
              <w:rPr>
                <w:rFonts w:asciiTheme="minorHAnsi" w:hAnsiTheme="minorHAnsi" w:cstheme="minorHAnsi"/>
                <w:b/>
              </w:rPr>
              <w:t>and Date</w:t>
            </w:r>
          </w:p>
        </w:tc>
      </w:tr>
      <w:tr w:rsidR="004B6247" w:rsidRPr="004A7563" w14:paraId="49AAED37" w14:textId="77777777" w:rsidTr="009058CE">
        <w:trPr>
          <w:trHeight w:val="412"/>
        </w:trPr>
        <w:tc>
          <w:tcPr>
            <w:tcW w:w="1435" w:type="dxa"/>
          </w:tcPr>
          <w:p w14:paraId="16E3600C"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405AEC">
              <w:rPr>
                <w:rFonts w:asciiTheme="minorHAnsi" w:hAnsiTheme="minorHAnsi" w:cstheme="minorHAnsi"/>
                <w:sz w:val="22"/>
                <w:szCs w:val="22"/>
              </w:rPr>
              <w:t xml:space="preserve"> FY 2021-1</w:t>
            </w:r>
          </w:p>
        </w:tc>
        <w:tc>
          <w:tcPr>
            <w:tcW w:w="2098" w:type="dxa"/>
          </w:tcPr>
          <w:p w14:paraId="2BE86708" w14:textId="6192BB93" w:rsidR="004B6247" w:rsidRPr="00405AEC" w:rsidRDefault="00047F68"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Pr>
                <w:rFonts w:asciiTheme="minorHAnsi" w:hAnsiTheme="minorHAnsi" w:cstheme="minorHAnsi"/>
                <w:sz w:val="22"/>
                <w:szCs w:val="22"/>
              </w:rPr>
              <w:t xml:space="preserve">In FY 2021, </w:t>
            </w:r>
            <w:r w:rsidR="004B6247" w:rsidRPr="00405AEC">
              <w:rPr>
                <w:rFonts w:asciiTheme="minorHAnsi" w:hAnsiTheme="minorHAnsi" w:cstheme="minorHAnsi"/>
                <w:sz w:val="22"/>
                <w:szCs w:val="22"/>
              </w:rPr>
              <w:t xml:space="preserve">KY OSH conducted a total of six programmed (1.9%) out of 315 health inspections during this period.   </w:t>
            </w:r>
          </w:p>
        </w:tc>
        <w:tc>
          <w:tcPr>
            <w:tcW w:w="2250" w:type="dxa"/>
          </w:tcPr>
          <w:p w14:paraId="0DC55A01"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405AEC">
              <w:rPr>
                <w:rFonts w:asciiTheme="minorHAnsi" w:hAnsiTheme="minorHAnsi" w:cstheme="minorHAnsi"/>
                <w:sz w:val="22"/>
                <w:szCs w:val="22"/>
              </w:rPr>
              <w:t>KY OSH should work with OSHA to negotiate a benchmark for programmed inspections and develop and implement a strategy to ensure a more representative number of programmed (planned) health inspections are conducted.</w:t>
            </w:r>
          </w:p>
        </w:tc>
        <w:tc>
          <w:tcPr>
            <w:tcW w:w="3960" w:type="dxa"/>
          </w:tcPr>
          <w:p w14:paraId="671A7F66" w14:textId="1F60731A"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OSHA and KY OSH are working on a negotiated benchmark for programmed inspections.  Kentucky has a strategy in place to conduct programmed inspections. OSHA is also aware Kentucky is bound to conduct inspections based on the order of priority established</w:t>
            </w:r>
            <w:r w:rsidR="00047F68" w:rsidRPr="00047F68">
              <w:rPr>
                <w:rFonts w:asciiTheme="minorHAnsi" w:eastAsia="PMingLiU" w:hAnsiTheme="minorHAnsi" w:cstheme="minorHAnsi"/>
                <w:bCs/>
                <w:sz w:val="22"/>
                <w:szCs w:val="22"/>
              </w:rPr>
              <w:t xml:space="preserve"> </w:t>
            </w:r>
            <w:r w:rsidRPr="00405AEC">
              <w:rPr>
                <w:rFonts w:asciiTheme="minorHAnsi" w:eastAsia="PMingLiU" w:hAnsiTheme="minorHAnsi" w:cstheme="minorHAnsi"/>
                <w:bCs/>
                <w:sz w:val="22"/>
                <w:szCs w:val="22"/>
              </w:rPr>
              <w:t>in Kentucky’s Field Operations Manual.</w:t>
            </w:r>
          </w:p>
        </w:tc>
        <w:tc>
          <w:tcPr>
            <w:tcW w:w="1592" w:type="dxa"/>
          </w:tcPr>
          <w:p w14:paraId="7E965E3E"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405AEC">
              <w:rPr>
                <w:rFonts w:asciiTheme="minorHAnsi" w:eastAsia="PMingLiU" w:hAnsiTheme="minorHAnsi" w:cstheme="minorHAnsi"/>
                <w:b/>
                <w:sz w:val="22"/>
                <w:szCs w:val="22"/>
              </w:rPr>
              <w:t> </w:t>
            </w:r>
          </w:p>
        </w:tc>
        <w:tc>
          <w:tcPr>
            <w:tcW w:w="2250" w:type="dxa"/>
          </w:tcPr>
          <w:p w14:paraId="69AA69D5"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
                <w:sz w:val="22"/>
                <w:szCs w:val="22"/>
              </w:rPr>
              <w:t> </w:t>
            </w:r>
            <w:r w:rsidRPr="00405AEC">
              <w:rPr>
                <w:rFonts w:asciiTheme="minorHAnsi" w:eastAsia="PMingLiU" w:hAnsiTheme="minorHAnsi" w:cstheme="minorHAnsi"/>
                <w:bCs/>
                <w:sz w:val="22"/>
                <w:szCs w:val="22"/>
              </w:rPr>
              <w:t>Open</w:t>
            </w:r>
          </w:p>
        </w:tc>
      </w:tr>
      <w:tr w:rsidR="004B6247" w:rsidRPr="004A7563" w14:paraId="5FF61AD0" w14:textId="77777777" w:rsidTr="009058CE">
        <w:trPr>
          <w:trHeight w:val="385"/>
        </w:trPr>
        <w:tc>
          <w:tcPr>
            <w:tcW w:w="1435" w:type="dxa"/>
          </w:tcPr>
          <w:p w14:paraId="3D5B32D8"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FY 2021-2</w:t>
            </w:r>
          </w:p>
        </w:tc>
        <w:tc>
          <w:tcPr>
            <w:tcW w:w="2098" w:type="dxa"/>
          </w:tcPr>
          <w:p w14:paraId="555F29C9" w14:textId="77777777" w:rsidR="004B6247" w:rsidRDefault="00047F68"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Pr>
                <w:rFonts w:asciiTheme="minorHAnsi" w:eastAsia="PMingLiU" w:hAnsiTheme="minorHAnsi" w:cstheme="minorHAnsi"/>
                <w:sz w:val="22"/>
                <w:szCs w:val="22"/>
              </w:rPr>
              <w:t xml:space="preserve">In FY 2021, </w:t>
            </w:r>
            <w:r w:rsidR="004B6247" w:rsidRPr="00405AEC">
              <w:rPr>
                <w:rFonts w:asciiTheme="minorHAnsi" w:eastAsia="PMingLiU" w:hAnsiTheme="minorHAnsi" w:cstheme="minorHAnsi"/>
                <w:sz w:val="22"/>
                <w:szCs w:val="22"/>
              </w:rPr>
              <w:t>KY OSH conducted a total of 30 (</w:t>
            </w:r>
            <w:r w:rsidR="0082441A">
              <w:rPr>
                <w:rFonts w:asciiTheme="minorHAnsi" w:eastAsia="PMingLiU" w:hAnsiTheme="minorHAnsi" w:cstheme="minorHAnsi"/>
                <w:sz w:val="22"/>
                <w:szCs w:val="22"/>
              </w:rPr>
              <w:t>5.5%</w:t>
            </w:r>
            <w:r w:rsidR="004B6247" w:rsidRPr="00405AEC">
              <w:rPr>
                <w:rFonts w:asciiTheme="minorHAnsi" w:eastAsia="PMingLiU" w:hAnsiTheme="minorHAnsi" w:cstheme="minorHAnsi"/>
                <w:sz w:val="22"/>
                <w:szCs w:val="22"/>
              </w:rPr>
              <w:t xml:space="preserve"> </w:t>
            </w:r>
            <w:r w:rsidR="00067E1F">
              <w:rPr>
                <w:rFonts w:asciiTheme="minorHAnsi" w:eastAsia="PMingLiU" w:hAnsiTheme="minorHAnsi" w:cstheme="minorHAnsi"/>
                <w:sz w:val="22"/>
                <w:szCs w:val="22"/>
              </w:rPr>
              <w:t xml:space="preserve">programmed </w:t>
            </w:r>
            <w:r w:rsidR="004B6247" w:rsidRPr="00405AEC">
              <w:rPr>
                <w:rFonts w:asciiTheme="minorHAnsi" w:eastAsia="PMingLiU" w:hAnsiTheme="minorHAnsi" w:cstheme="minorHAnsi"/>
                <w:sz w:val="22"/>
                <w:szCs w:val="22"/>
              </w:rPr>
              <w:t xml:space="preserve">out of </w:t>
            </w:r>
            <w:r w:rsidR="0082441A">
              <w:rPr>
                <w:rFonts w:asciiTheme="minorHAnsi" w:eastAsia="PMingLiU" w:hAnsiTheme="minorHAnsi" w:cstheme="minorHAnsi"/>
                <w:sz w:val="22"/>
                <w:szCs w:val="22"/>
              </w:rPr>
              <w:t>549</w:t>
            </w:r>
            <w:r w:rsidR="004B6247" w:rsidRPr="00405AEC">
              <w:rPr>
                <w:rFonts w:asciiTheme="minorHAnsi" w:eastAsia="PMingLiU" w:hAnsiTheme="minorHAnsi" w:cstheme="minorHAnsi"/>
                <w:sz w:val="22"/>
                <w:szCs w:val="22"/>
              </w:rPr>
              <w:t xml:space="preserve"> safety inspections during this period. </w:t>
            </w:r>
          </w:p>
          <w:p w14:paraId="6EBA5677" w14:textId="5454D43E" w:rsidR="00573710" w:rsidRPr="00405AEC" w:rsidRDefault="00573710"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2250" w:type="dxa"/>
          </w:tcPr>
          <w:p w14:paraId="7D9416CD"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 xml:space="preserve">KY OSH should work with OSHA to negotiate a benchmark for programmed inspections and develop and implement a strategy to ensure a more representative number of programmed (planned) safety </w:t>
            </w:r>
            <w:r w:rsidRPr="00405AEC">
              <w:rPr>
                <w:rFonts w:asciiTheme="minorHAnsi" w:eastAsia="PMingLiU" w:hAnsiTheme="minorHAnsi" w:cstheme="minorHAnsi"/>
                <w:sz w:val="22"/>
                <w:szCs w:val="22"/>
              </w:rPr>
              <w:lastRenderedPageBreak/>
              <w:t>inspections are conducted. </w:t>
            </w:r>
          </w:p>
        </w:tc>
        <w:tc>
          <w:tcPr>
            <w:tcW w:w="3960" w:type="dxa"/>
          </w:tcPr>
          <w:p w14:paraId="353BB52D"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lastRenderedPageBreak/>
              <w:t>OSHA and KY OSH are working on a negotiated benchmark for programmed inspections.  Kentucky has a strategy in place to conduct programmed inspections. OSHA is also aware Kentucky is bound to conduct inspections based on the order of priority established in Kentucky’s Field Operations Manual.</w:t>
            </w:r>
          </w:p>
        </w:tc>
        <w:tc>
          <w:tcPr>
            <w:tcW w:w="1592" w:type="dxa"/>
          </w:tcPr>
          <w:p w14:paraId="4EA25F2E"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405AEC">
              <w:rPr>
                <w:rFonts w:asciiTheme="minorHAnsi" w:eastAsia="PMingLiU" w:hAnsiTheme="minorHAnsi" w:cstheme="minorHAnsi"/>
                <w:b/>
                <w:sz w:val="22"/>
                <w:szCs w:val="22"/>
              </w:rPr>
              <w:t> </w:t>
            </w:r>
          </w:p>
        </w:tc>
        <w:tc>
          <w:tcPr>
            <w:tcW w:w="2250" w:type="dxa"/>
          </w:tcPr>
          <w:p w14:paraId="462A4DC3"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
                <w:sz w:val="22"/>
                <w:szCs w:val="22"/>
              </w:rPr>
              <w:t> </w:t>
            </w:r>
            <w:r w:rsidRPr="00405AEC">
              <w:rPr>
                <w:rFonts w:asciiTheme="minorHAnsi" w:eastAsia="PMingLiU" w:hAnsiTheme="minorHAnsi" w:cstheme="minorHAnsi"/>
                <w:bCs/>
                <w:sz w:val="22"/>
                <w:szCs w:val="22"/>
              </w:rPr>
              <w:t>Open</w:t>
            </w:r>
          </w:p>
        </w:tc>
      </w:tr>
      <w:tr w:rsidR="004B6247" w:rsidRPr="004A7563" w14:paraId="20056EB8" w14:textId="77777777" w:rsidTr="009058CE">
        <w:trPr>
          <w:trHeight w:val="385"/>
        </w:trPr>
        <w:tc>
          <w:tcPr>
            <w:tcW w:w="1435" w:type="dxa"/>
          </w:tcPr>
          <w:p w14:paraId="7F6F89C1"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FY 2021-3</w:t>
            </w:r>
          </w:p>
        </w:tc>
        <w:tc>
          <w:tcPr>
            <w:tcW w:w="2098" w:type="dxa"/>
          </w:tcPr>
          <w:p w14:paraId="7504BC67"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In FY 2019 and FY 2020, KY OSH had significantly high average citation issuance lapse times for safety and health inspections (SAMM 11a and 11b), which were outside the FRLs.</w:t>
            </w:r>
          </w:p>
        </w:tc>
        <w:tc>
          <w:tcPr>
            <w:tcW w:w="2250" w:type="dxa"/>
          </w:tcPr>
          <w:p w14:paraId="51BCAF08"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KY OSH should develop and implement a process to reduce the average lapse time for safety and health inspections to be within the acceptable FRL range.</w:t>
            </w:r>
          </w:p>
        </w:tc>
        <w:tc>
          <w:tcPr>
            <w:tcW w:w="3960" w:type="dxa"/>
          </w:tcPr>
          <w:p w14:paraId="4E93AA3C"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 xml:space="preserve">Improved lapse time is one (1) of the Kentucky OSH Program’s top goals. </w:t>
            </w:r>
            <w:r w:rsidRPr="00405AEC">
              <w:rPr>
                <w:rFonts w:asciiTheme="minorHAnsi" w:hAnsiTheme="minorHAnsi" w:cstheme="minorHAnsi"/>
              </w:rPr>
              <w:t xml:space="preserve"> </w:t>
            </w:r>
            <w:r w:rsidRPr="00405AEC">
              <w:rPr>
                <w:rFonts w:asciiTheme="minorHAnsi" w:eastAsia="PMingLiU" w:hAnsiTheme="minorHAnsi" w:cstheme="minorHAnsi"/>
                <w:bCs/>
                <w:sz w:val="22"/>
                <w:szCs w:val="22"/>
              </w:rPr>
              <w:t xml:space="preserve">The Director of OSH Compliance is closely tracking and monitoring lapse time and is working with managers and supervisors to reduce it.  </w:t>
            </w:r>
          </w:p>
        </w:tc>
        <w:tc>
          <w:tcPr>
            <w:tcW w:w="1592" w:type="dxa"/>
          </w:tcPr>
          <w:p w14:paraId="11F6A1F5"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2250" w:type="dxa"/>
          </w:tcPr>
          <w:p w14:paraId="3DAFE588"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Open</w:t>
            </w:r>
          </w:p>
        </w:tc>
      </w:tr>
      <w:tr w:rsidR="004B6247" w:rsidRPr="004A7563" w14:paraId="0A4ECA0A" w14:textId="77777777" w:rsidTr="009058CE">
        <w:trPr>
          <w:trHeight w:val="385"/>
        </w:trPr>
        <w:tc>
          <w:tcPr>
            <w:tcW w:w="1435" w:type="dxa"/>
          </w:tcPr>
          <w:p w14:paraId="0B755A4B"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FY 2021-4</w:t>
            </w:r>
          </w:p>
        </w:tc>
        <w:tc>
          <w:tcPr>
            <w:tcW w:w="2098" w:type="dxa"/>
          </w:tcPr>
          <w:p w14:paraId="3015B3BB"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The Kentucky State Plan has failed to adopt OSHA’s initial FY 2016 maximum and minimum penalty increase and subsequent annual penalty amount increases.</w:t>
            </w:r>
          </w:p>
        </w:tc>
        <w:tc>
          <w:tcPr>
            <w:tcW w:w="2250" w:type="dxa"/>
          </w:tcPr>
          <w:p w14:paraId="4B9CE786"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The Kentucky State Plan should continue to work with their state authorities to complete the legislative changes necessary to adopt the maximum and minimum penalty increase and subsequent annual increases to be at least as effective as OSHA penalty levels.</w:t>
            </w:r>
          </w:p>
        </w:tc>
        <w:tc>
          <w:tcPr>
            <w:tcW w:w="3960" w:type="dxa"/>
          </w:tcPr>
          <w:p w14:paraId="5D6ACA4F"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The Kentucky State Plan has no authority to increase maximum penalties or implement an annual penalty adjustment HB 749 sought to increase OSH civil penalties and require the Secretary to annually adjust the penalties based on the BLS Consumer Price Index for All Urban Customers.  HB 749 did not advance.  Kentucky will continue work to seek legislative action to amend Kentucky’s OSH penalties.</w:t>
            </w:r>
          </w:p>
        </w:tc>
        <w:tc>
          <w:tcPr>
            <w:tcW w:w="1592" w:type="dxa"/>
          </w:tcPr>
          <w:p w14:paraId="64E00F3D"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2250" w:type="dxa"/>
          </w:tcPr>
          <w:p w14:paraId="02B58F80"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Open</w:t>
            </w:r>
          </w:p>
        </w:tc>
      </w:tr>
      <w:tr w:rsidR="004B6247" w:rsidRPr="004A7563" w14:paraId="67C5FD09" w14:textId="77777777" w:rsidTr="009058CE">
        <w:trPr>
          <w:trHeight w:val="385"/>
        </w:trPr>
        <w:tc>
          <w:tcPr>
            <w:tcW w:w="1435" w:type="dxa"/>
          </w:tcPr>
          <w:p w14:paraId="0BA99F61"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FY 2021-5</w:t>
            </w:r>
          </w:p>
        </w:tc>
        <w:tc>
          <w:tcPr>
            <w:tcW w:w="2098" w:type="dxa"/>
          </w:tcPr>
          <w:p w14:paraId="05540A20"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t xml:space="preserve">The case file review identified eight 8 out of 14 (57%) cases, where KY OSH failed to acquire and/or maintain correct retaliation case file documentation: to </w:t>
            </w:r>
            <w:r w:rsidRPr="00405AEC">
              <w:rPr>
                <w:rFonts w:asciiTheme="minorHAnsi" w:eastAsia="PMingLiU" w:hAnsiTheme="minorHAnsi" w:cstheme="minorHAnsi"/>
                <w:sz w:val="22"/>
                <w:szCs w:val="22"/>
              </w:rPr>
              <w:lastRenderedPageBreak/>
              <w:t>wit, (1) no case activity logs or incomplete logs, (2) insufficient/inaccurate correspondence tracking information (Specifically screening documentation between CP and Investigator was not present in the majority of files reviewed), and (3) erroneous IMIS entries.</w:t>
            </w:r>
          </w:p>
        </w:tc>
        <w:tc>
          <w:tcPr>
            <w:tcW w:w="2250" w:type="dxa"/>
          </w:tcPr>
          <w:p w14:paraId="04151332"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05AEC">
              <w:rPr>
                <w:rFonts w:asciiTheme="minorHAnsi" w:eastAsia="PMingLiU" w:hAnsiTheme="minorHAnsi" w:cstheme="minorHAnsi"/>
                <w:sz w:val="22"/>
                <w:szCs w:val="22"/>
              </w:rPr>
              <w:lastRenderedPageBreak/>
              <w:t>KY OSH should ensure all required documentation of the investigation is complete and included in the file to ensure the accuracy of IMIS data entries.</w:t>
            </w:r>
          </w:p>
        </w:tc>
        <w:tc>
          <w:tcPr>
            <w:tcW w:w="3960" w:type="dxa"/>
          </w:tcPr>
          <w:p w14:paraId="378E2020"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Kentucky will improve acquiring necessary documentation as well as IMIS data entry accuracy.</w:t>
            </w:r>
          </w:p>
        </w:tc>
        <w:tc>
          <w:tcPr>
            <w:tcW w:w="1592" w:type="dxa"/>
          </w:tcPr>
          <w:p w14:paraId="62733455"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2250" w:type="dxa"/>
          </w:tcPr>
          <w:p w14:paraId="78AB897A" w14:textId="77777777" w:rsidR="004B6247" w:rsidRPr="00405AEC" w:rsidRDefault="004B6247" w:rsidP="009058C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05AEC">
              <w:rPr>
                <w:rFonts w:asciiTheme="minorHAnsi" w:eastAsia="PMingLiU" w:hAnsiTheme="minorHAnsi" w:cstheme="minorHAnsi"/>
                <w:bCs/>
                <w:sz w:val="22"/>
                <w:szCs w:val="22"/>
              </w:rPr>
              <w:t>Open</w:t>
            </w:r>
          </w:p>
        </w:tc>
      </w:tr>
    </w:tbl>
    <w:p w14:paraId="31893BE1" w14:textId="77777777" w:rsidR="004B6247" w:rsidRPr="00405AEC" w:rsidRDefault="004B6247" w:rsidP="004B6247">
      <w:pPr>
        <w:widowControl/>
        <w:tabs>
          <w:tab w:val="left" w:pos="630"/>
        </w:tabs>
        <w:autoSpaceDE/>
        <w:autoSpaceDN/>
        <w:adjustRightInd/>
        <w:ind w:firstLine="360"/>
        <w:rPr>
          <w:rFonts w:asciiTheme="minorHAnsi" w:hAnsiTheme="minorHAnsi" w:cstheme="minorHAnsi"/>
          <w:iCs/>
          <w:color w:val="0070C0"/>
        </w:rPr>
      </w:pPr>
    </w:p>
    <w:p w14:paraId="70015D9C" w14:textId="77777777" w:rsidR="00047F68" w:rsidRDefault="00047F68" w:rsidP="00E27099">
      <w:pPr>
        <w:widowControl/>
        <w:tabs>
          <w:tab w:val="left" w:pos="630"/>
        </w:tabs>
        <w:autoSpaceDE/>
        <w:autoSpaceDN/>
        <w:adjustRightInd/>
        <w:ind w:firstLine="360"/>
        <w:rPr>
          <w:rFonts w:asciiTheme="minorHAnsi" w:hAnsiTheme="minorHAnsi" w:cstheme="minorHAnsi"/>
          <w:iCs/>
          <w:color w:val="0070C0"/>
        </w:rPr>
        <w:sectPr w:rsidR="00047F6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56C8BC62" w:rsidR="00690C0D" w:rsidRPr="00AF0DC1" w:rsidRDefault="00690C0D" w:rsidP="00573710">
      <w:pPr>
        <w:pStyle w:val="Heading3"/>
        <w:rPr>
          <w:color w:val="0070C0"/>
        </w:rPr>
      </w:pPr>
      <w:bookmarkStart w:id="32" w:name="_Toc119418672"/>
      <w:r w:rsidRPr="00AF0DC1">
        <w:lastRenderedPageBreak/>
        <w:t xml:space="preserve">Appendix D – </w:t>
      </w:r>
      <w:bookmarkStart w:id="33" w:name="_Hlk119349018"/>
      <w:r w:rsidRPr="00AF0DC1">
        <w:t>FY 2022 State Activity Mandated Measures (SAMM) Report</w:t>
      </w:r>
      <w:bookmarkEnd w:id="32"/>
      <w:bookmarkEnd w:id="33"/>
    </w:p>
    <w:p w14:paraId="19B594E3" w14:textId="78C1AEBE" w:rsidR="00690C0D" w:rsidRPr="00405AEC" w:rsidRDefault="00690C0D" w:rsidP="003B22C4">
      <w:pPr>
        <w:pStyle w:val="Header"/>
        <w:jc w:val="center"/>
        <w:rPr>
          <w:rFonts w:asciiTheme="minorHAnsi" w:hAnsiTheme="minorHAnsi" w:cstheme="minorHAnsi"/>
        </w:rPr>
      </w:pPr>
      <w:r w:rsidRPr="00405AEC">
        <w:rPr>
          <w:rFonts w:asciiTheme="minorHAnsi" w:hAnsiTheme="minorHAnsi" w:cstheme="minorHAnsi"/>
        </w:rPr>
        <w:t xml:space="preserve">FY 2022 </w:t>
      </w:r>
      <w:r w:rsidR="003B22C4" w:rsidRPr="00405AEC">
        <w:rPr>
          <w:rFonts w:asciiTheme="minorHAnsi" w:hAnsiTheme="minorHAnsi" w:cstheme="minorHAnsi"/>
        </w:rPr>
        <w:t>Kentucky</w:t>
      </w:r>
      <w:r w:rsidRPr="00405AEC">
        <w:rPr>
          <w:rFonts w:asciiTheme="minorHAnsi" w:hAnsiTheme="minorHAnsi" w:cstheme="minorHAnsi"/>
          <w:color w:val="0070C0"/>
        </w:rPr>
        <w:t xml:space="preserve"> </w:t>
      </w:r>
      <w:r w:rsidRPr="00405AEC">
        <w:rPr>
          <w:rFonts w:asciiTheme="minorHAnsi" w:hAnsiTheme="minorHAnsi" w:cstheme="minorHAnsi"/>
        </w:rPr>
        <w:t>Follow-up FAME Report</w:t>
      </w:r>
    </w:p>
    <w:p w14:paraId="3694D532" w14:textId="77777777" w:rsidR="001505E1" w:rsidRPr="00405AEC" w:rsidRDefault="001505E1" w:rsidP="001505E1">
      <w:pPr>
        <w:widowControl/>
        <w:autoSpaceDE/>
        <w:autoSpaceDN/>
        <w:adjustRightInd/>
        <w:rPr>
          <w:rFonts w:asciiTheme="minorHAnsi" w:hAnsiTheme="minorHAnsi" w:cstheme="minorHAnsi"/>
          <w:b/>
          <w:color w:val="1F497D"/>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1505E1" w:rsidRPr="004A7563" w14:paraId="71D1E626" w14:textId="77777777" w:rsidTr="006A21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06C3A81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000000"/>
              </w:rPr>
            </w:pPr>
            <w:r w:rsidRPr="00405AEC">
              <w:rPr>
                <w:rFonts w:asciiTheme="minorHAnsi" w:eastAsia="PMingLiU" w:hAnsiTheme="minorHAnsi" w:cstheme="minorHAnsi"/>
                <w:color w:val="000000"/>
              </w:rPr>
              <w:t>SAMM Number</w:t>
            </w:r>
          </w:p>
        </w:tc>
        <w:tc>
          <w:tcPr>
            <w:tcW w:w="2206" w:type="dxa"/>
            <w:tcBorders>
              <w:left w:val="single" w:sz="4" w:space="0" w:color="000000"/>
              <w:right w:val="single" w:sz="4" w:space="0" w:color="000000"/>
            </w:tcBorders>
            <w:shd w:val="clear" w:color="auto" w:fill="auto"/>
          </w:tcPr>
          <w:p w14:paraId="1B138A4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405AEC">
              <w:rPr>
                <w:rFonts w:asciiTheme="minorHAnsi" w:eastAsia="PMingLiU" w:hAnsiTheme="minorHAnsi" w:cstheme="minorHAnsi"/>
                <w:color w:val="000000"/>
              </w:rPr>
              <w:t>SAMM Name</w:t>
            </w:r>
          </w:p>
        </w:tc>
        <w:tc>
          <w:tcPr>
            <w:tcW w:w="1289" w:type="dxa"/>
            <w:tcBorders>
              <w:left w:val="single" w:sz="4" w:space="0" w:color="000000"/>
              <w:right w:val="single" w:sz="4" w:space="0" w:color="000000"/>
            </w:tcBorders>
            <w:shd w:val="clear" w:color="auto" w:fill="auto"/>
          </w:tcPr>
          <w:p w14:paraId="57AC105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405AEC">
              <w:rPr>
                <w:rFonts w:asciiTheme="minorHAnsi" w:eastAsia="PMingLiU" w:hAnsiTheme="minorHAnsi" w:cstheme="minorHAnsi"/>
                <w:color w:val="000000"/>
              </w:rPr>
              <w:t>State Plan Data</w:t>
            </w:r>
          </w:p>
        </w:tc>
        <w:tc>
          <w:tcPr>
            <w:tcW w:w="1411" w:type="dxa"/>
            <w:tcBorders>
              <w:left w:val="single" w:sz="4" w:space="0" w:color="000000"/>
              <w:right w:val="single" w:sz="4" w:space="0" w:color="000000"/>
            </w:tcBorders>
            <w:shd w:val="clear" w:color="auto" w:fill="auto"/>
          </w:tcPr>
          <w:p w14:paraId="7EFCD2C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405AEC">
              <w:rPr>
                <w:rFonts w:asciiTheme="minorHAnsi" w:eastAsia="PMingLiU" w:hAnsiTheme="minorHAnsi" w:cstheme="minorHAnsi"/>
                <w:color w:val="000000"/>
              </w:rPr>
              <w:t>Further Review Level</w:t>
            </w:r>
          </w:p>
        </w:tc>
        <w:tc>
          <w:tcPr>
            <w:tcW w:w="4410" w:type="dxa"/>
            <w:tcBorders>
              <w:left w:val="single" w:sz="4" w:space="0" w:color="000000"/>
            </w:tcBorders>
            <w:shd w:val="clear" w:color="auto" w:fill="auto"/>
          </w:tcPr>
          <w:p w14:paraId="442F9E1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000000"/>
              </w:rPr>
            </w:pPr>
            <w:r w:rsidRPr="00405AEC">
              <w:rPr>
                <w:rFonts w:asciiTheme="minorHAnsi" w:eastAsia="PMingLiU" w:hAnsiTheme="minorHAnsi" w:cstheme="minorHAnsi"/>
                <w:color w:val="000000"/>
              </w:rPr>
              <w:t>Notes</w:t>
            </w:r>
          </w:p>
        </w:tc>
      </w:tr>
      <w:tr w:rsidR="001505E1" w:rsidRPr="004A7563" w14:paraId="4D1C09F2"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C77264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1a</w:t>
            </w:r>
          </w:p>
        </w:tc>
        <w:tc>
          <w:tcPr>
            <w:tcW w:w="2206" w:type="dxa"/>
          </w:tcPr>
          <w:p w14:paraId="22056AC2" w14:textId="7A2F8BA6"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Average number of </w:t>
            </w:r>
            <w:r w:rsidR="007B2925" w:rsidRPr="00405AEC">
              <w:rPr>
                <w:rFonts w:asciiTheme="minorHAnsi" w:hAnsiTheme="minorHAnsi" w:cstheme="minorHAnsi"/>
                <w:sz w:val="22"/>
                <w:szCs w:val="22"/>
              </w:rPr>
              <w:t>workdays</w:t>
            </w:r>
            <w:r w:rsidRPr="00405AEC">
              <w:rPr>
                <w:rFonts w:asciiTheme="minorHAnsi" w:hAnsiTheme="minorHAnsi" w:cstheme="minorHAnsi"/>
                <w:sz w:val="22"/>
                <w:szCs w:val="22"/>
              </w:rPr>
              <w:t xml:space="preserve"> to initiate complaint inspections (state formula)</w:t>
            </w:r>
          </w:p>
        </w:tc>
        <w:tc>
          <w:tcPr>
            <w:tcW w:w="1289" w:type="dxa"/>
          </w:tcPr>
          <w:p w14:paraId="44DD67F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38.06</w:t>
            </w:r>
          </w:p>
        </w:tc>
        <w:tc>
          <w:tcPr>
            <w:tcW w:w="1411" w:type="dxa"/>
          </w:tcPr>
          <w:p w14:paraId="7CE9961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30 days for serious hazards; 120 days for other-than-serious hazards</w:t>
            </w:r>
          </w:p>
        </w:tc>
        <w:tc>
          <w:tcPr>
            <w:tcW w:w="4410" w:type="dxa"/>
          </w:tcPr>
          <w:p w14:paraId="282FCEC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negotiated by OSHA and the State Plan.</w:t>
            </w:r>
          </w:p>
        </w:tc>
      </w:tr>
      <w:tr w:rsidR="001505E1" w:rsidRPr="004A7563" w14:paraId="62FD65D1"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47B6737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1b</w:t>
            </w:r>
          </w:p>
        </w:tc>
        <w:tc>
          <w:tcPr>
            <w:tcW w:w="2206" w:type="dxa"/>
          </w:tcPr>
          <w:p w14:paraId="3D785AF2" w14:textId="5349E4AA"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Average number of </w:t>
            </w:r>
            <w:r w:rsidR="007B2925" w:rsidRPr="00405AEC">
              <w:rPr>
                <w:rFonts w:asciiTheme="minorHAnsi" w:hAnsiTheme="minorHAnsi" w:cstheme="minorHAnsi"/>
                <w:sz w:val="22"/>
                <w:szCs w:val="22"/>
              </w:rPr>
              <w:t>workdays</w:t>
            </w:r>
            <w:r w:rsidRPr="00405AEC">
              <w:rPr>
                <w:rFonts w:asciiTheme="minorHAnsi" w:hAnsiTheme="minorHAnsi" w:cstheme="minorHAnsi"/>
                <w:sz w:val="22"/>
                <w:szCs w:val="22"/>
              </w:rPr>
              <w:t xml:space="preserve"> to initiate complaint inspections (federal formula)</w:t>
            </w:r>
          </w:p>
        </w:tc>
        <w:tc>
          <w:tcPr>
            <w:tcW w:w="1289" w:type="dxa"/>
          </w:tcPr>
          <w:p w14:paraId="4D45D10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25.96</w:t>
            </w:r>
          </w:p>
        </w:tc>
        <w:tc>
          <w:tcPr>
            <w:tcW w:w="1411" w:type="dxa"/>
          </w:tcPr>
          <w:p w14:paraId="0A70CE9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N/A</w:t>
            </w:r>
          </w:p>
        </w:tc>
        <w:tc>
          <w:tcPr>
            <w:tcW w:w="4410" w:type="dxa"/>
          </w:tcPr>
          <w:p w14:paraId="24B2308D"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This measure is for informational purposes only and is not a mandated measure.</w:t>
            </w:r>
          </w:p>
        </w:tc>
      </w:tr>
      <w:tr w:rsidR="001505E1" w:rsidRPr="004A7563" w14:paraId="7532F1FF"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2E37DF8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2a</w:t>
            </w:r>
          </w:p>
        </w:tc>
        <w:tc>
          <w:tcPr>
            <w:tcW w:w="2206" w:type="dxa"/>
          </w:tcPr>
          <w:p w14:paraId="30877817" w14:textId="38C7F29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Average number of </w:t>
            </w:r>
            <w:r w:rsidR="007B2925" w:rsidRPr="00405AEC">
              <w:rPr>
                <w:rFonts w:asciiTheme="minorHAnsi" w:hAnsiTheme="minorHAnsi" w:cstheme="minorHAnsi"/>
                <w:sz w:val="22"/>
                <w:szCs w:val="22"/>
              </w:rPr>
              <w:t>workdays</w:t>
            </w:r>
            <w:r w:rsidRPr="00405AEC">
              <w:rPr>
                <w:rFonts w:asciiTheme="minorHAnsi" w:hAnsiTheme="minorHAnsi" w:cstheme="minorHAnsi"/>
                <w:sz w:val="22"/>
                <w:szCs w:val="22"/>
              </w:rPr>
              <w:t xml:space="preserve"> to initiate complaint investigations (state formula)</w:t>
            </w:r>
          </w:p>
        </w:tc>
        <w:tc>
          <w:tcPr>
            <w:tcW w:w="1289" w:type="dxa"/>
          </w:tcPr>
          <w:p w14:paraId="5816E4B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25.78</w:t>
            </w:r>
          </w:p>
        </w:tc>
        <w:tc>
          <w:tcPr>
            <w:tcW w:w="1411" w:type="dxa"/>
          </w:tcPr>
          <w:p w14:paraId="015142E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TBD</w:t>
            </w:r>
          </w:p>
        </w:tc>
        <w:tc>
          <w:tcPr>
            <w:tcW w:w="4410" w:type="dxa"/>
          </w:tcPr>
          <w:p w14:paraId="2581875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negotiated by OSHA and the State Plan.</w:t>
            </w:r>
          </w:p>
        </w:tc>
      </w:tr>
      <w:tr w:rsidR="001505E1" w:rsidRPr="004A7563" w14:paraId="49860A8A"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3E7AA89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2b</w:t>
            </w:r>
          </w:p>
        </w:tc>
        <w:tc>
          <w:tcPr>
            <w:tcW w:w="2206" w:type="dxa"/>
          </w:tcPr>
          <w:p w14:paraId="02A2FFD4" w14:textId="77F3DEB1"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Average number of </w:t>
            </w:r>
            <w:r w:rsidR="007B2925" w:rsidRPr="00405AEC">
              <w:rPr>
                <w:rFonts w:asciiTheme="minorHAnsi" w:hAnsiTheme="minorHAnsi" w:cstheme="minorHAnsi"/>
                <w:sz w:val="22"/>
                <w:szCs w:val="22"/>
              </w:rPr>
              <w:t>workdays</w:t>
            </w:r>
            <w:r w:rsidRPr="00405AEC">
              <w:rPr>
                <w:rFonts w:asciiTheme="minorHAnsi" w:hAnsiTheme="minorHAnsi" w:cstheme="minorHAnsi"/>
                <w:sz w:val="22"/>
                <w:szCs w:val="22"/>
              </w:rPr>
              <w:t xml:space="preserve"> to initiate complaint investigations (federal formula)</w:t>
            </w:r>
          </w:p>
        </w:tc>
        <w:tc>
          <w:tcPr>
            <w:tcW w:w="1289" w:type="dxa"/>
          </w:tcPr>
          <w:p w14:paraId="423D205D"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22.49</w:t>
            </w:r>
          </w:p>
        </w:tc>
        <w:tc>
          <w:tcPr>
            <w:tcW w:w="1411" w:type="dxa"/>
          </w:tcPr>
          <w:p w14:paraId="3E0F5A0B"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N/A</w:t>
            </w:r>
          </w:p>
        </w:tc>
        <w:tc>
          <w:tcPr>
            <w:tcW w:w="4410" w:type="dxa"/>
          </w:tcPr>
          <w:p w14:paraId="6DFE22B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This measure is for informational purposes only and is not a mandated measure.</w:t>
            </w:r>
          </w:p>
        </w:tc>
      </w:tr>
      <w:tr w:rsidR="001505E1" w:rsidRPr="004A7563" w14:paraId="47CCDB92"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364F1DF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3</w:t>
            </w:r>
          </w:p>
        </w:tc>
        <w:tc>
          <w:tcPr>
            <w:tcW w:w="2206" w:type="dxa"/>
          </w:tcPr>
          <w:p w14:paraId="143E1BD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Percent of complaints and referrals responded to within one workday (imminent danger)</w:t>
            </w:r>
          </w:p>
        </w:tc>
        <w:tc>
          <w:tcPr>
            <w:tcW w:w="1289" w:type="dxa"/>
          </w:tcPr>
          <w:p w14:paraId="2DBE27E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98%</w:t>
            </w:r>
          </w:p>
        </w:tc>
        <w:tc>
          <w:tcPr>
            <w:tcW w:w="1411" w:type="dxa"/>
          </w:tcPr>
          <w:p w14:paraId="730C750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100%</w:t>
            </w:r>
          </w:p>
        </w:tc>
        <w:tc>
          <w:tcPr>
            <w:tcW w:w="4410" w:type="dxa"/>
          </w:tcPr>
          <w:p w14:paraId="3FF226F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fixed for all State Plans.</w:t>
            </w:r>
          </w:p>
        </w:tc>
      </w:tr>
      <w:tr w:rsidR="001505E1" w:rsidRPr="004A7563" w14:paraId="1C25BCBC"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91038B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4</w:t>
            </w:r>
          </w:p>
        </w:tc>
        <w:tc>
          <w:tcPr>
            <w:tcW w:w="2206" w:type="dxa"/>
          </w:tcPr>
          <w:p w14:paraId="1E5CCC0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Number of denials where entry not obtained</w:t>
            </w:r>
          </w:p>
        </w:tc>
        <w:tc>
          <w:tcPr>
            <w:tcW w:w="1289" w:type="dxa"/>
          </w:tcPr>
          <w:p w14:paraId="690BF29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0</w:t>
            </w:r>
          </w:p>
        </w:tc>
        <w:tc>
          <w:tcPr>
            <w:tcW w:w="1411" w:type="dxa"/>
          </w:tcPr>
          <w:p w14:paraId="0A65B69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0</w:t>
            </w:r>
          </w:p>
        </w:tc>
        <w:tc>
          <w:tcPr>
            <w:tcW w:w="4410" w:type="dxa"/>
          </w:tcPr>
          <w:p w14:paraId="7B197EE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fixed for all State Plans.</w:t>
            </w:r>
          </w:p>
        </w:tc>
      </w:tr>
      <w:tr w:rsidR="001505E1" w:rsidRPr="004A7563" w14:paraId="660A46C6" w14:textId="77777777" w:rsidTr="006A21EE">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6EC62BE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5a</w:t>
            </w:r>
          </w:p>
        </w:tc>
        <w:tc>
          <w:tcPr>
            <w:tcW w:w="2206" w:type="dxa"/>
          </w:tcPr>
          <w:p w14:paraId="438FDC5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Average number of violations per inspection with violations by violation type (SWRU)</w:t>
            </w:r>
          </w:p>
        </w:tc>
        <w:tc>
          <w:tcPr>
            <w:tcW w:w="1289" w:type="dxa"/>
          </w:tcPr>
          <w:p w14:paraId="0104ED1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1.38</w:t>
            </w:r>
          </w:p>
        </w:tc>
        <w:tc>
          <w:tcPr>
            <w:tcW w:w="1411" w:type="dxa"/>
          </w:tcPr>
          <w:p w14:paraId="350966E0"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+/- 20% of</w:t>
            </w:r>
          </w:p>
          <w:p w14:paraId="44BC6416"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1.77</w:t>
            </w:r>
          </w:p>
          <w:p w14:paraId="0A5874A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7E7EEAF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 xml:space="preserve">The further review level is based on a three-year national average.  The range of acceptable data not requiring further review is from 1.42 to 2.12 for SWRU. </w:t>
            </w:r>
          </w:p>
        </w:tc>
      </w:tr>
      <w:tr w:rsidR="001505E1" w:rsidRPr="004A7563" w14:paraId="3F4993E5"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334A09C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5b</w:t>
            </w:r>
          </w:p>
        </w:tc>
        <w:tc>
          <w:tcPr>
            <w:tcW w:w="2206" w:type="dxa"/>
          </w:tcPr>
          <w:p w14:paraId="3A66B83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Average number of violations per inspection with violations by violation type (other)</w:t>
            </w:r>
          </w:p>
        </w:tc>
        <w:tc>
          <w:tcPr>
            <w:tcW w:w="1289" w:type="dxa"/>
          </w:tcPr>
          <w:p w14:paraId="11B5FF6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0.95</w:t>
            </w:r>
          </w:p>
        </w:tc>
        <w:tc>
          <w:tcPr>
            <w:tcW w:w="1411" w:type="dxa"/>
          </w:tcPr>
          <w:p w14:paraId="0E140211"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+/- 20% of</w:t>
            </w:r>
          </w:p>
          <w:p w14:paraId="309FEC0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0.90</w:t>
            </w:r>
          </w:p>
        </w:tc>
        <w:tc>
          <w:tcPr>
            <w:tcW w:w="4410" w:type="dxa"/>
          </w:tcPr>
          <w:p w14:paraId="022E24E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The further review level is based on a three-year national average.  The range of acceptable data not requiring further review is from 0.72 to 1.08 for OTS.</w:t>
            </w:r>
          </w:p>
        </w:tc>
      </w:tr>
      <w:tr w:rsidR="001505E1" w:rsidRPr="004A7563" w14:paraId="3FD1F4A0"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04BB8EF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6</w:t>
            </w:r>
          </w:p>
        </w:tc>
        <w:tc>
          <w:tcPr>
            <w:tcW w:w="2206" w:type="dxa"/>
          </w:tcPr>
          <w:p w14:paraId="2A684AE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Percent of total </w:t>
            </w:r>
            <w:r w:rsidRPr="00405AEC">
              <w:rPr>
                <w:rFonts w:asciiTheme="minorHAnsi" w:hAnsiTheme="minorHAnsi" w:cstheme="minorHAnsi"/>
                <w:sz w:val="22"/>
                <w:szCs w:val="22"/>
              </w:rPr>
              <w:lastRenderedPageBreak/>
              <w:t>inspections in state and local government workplaces</w:t>
            </w:r>
          </w:p>
        </w:tc>
        <w:tc>
          <w:tcPr>
            <w:tcW w:w="1289" w:type="dxa"/>
          </w:tcPr>
          <w:p w14:paraId="7E0D9FE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lastRenderedPageBreak/>
              <w:t>7.13%</w:t>
            </w:r>
          </w:p>
        </w:tc>
        <w:tc>
          <w:tcPr>
            <w:tcW w:w="1411" w:type="dxa"/>
          </w:tcPr>
          <w:p w14:paraId="6BBD79E0"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+/- 5% of</w:t>
            </w:r>
          </w:p>
          <w:p w14:paraId="5EF96F7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lastRenderedPageBreak/>
              <w:t>4.37%</w:t>
            </w:r>
          </w:p>
        </w:tc>
        <w:tc>
          <w:tcPr>
            <w:tcW w:w="4410" w:type="dxa"/>
          </w:tcPr>
          <w:p w14:paraId="2237555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lastRenderedPageBreak/>
              <w:t xml:space="preserve">The further review level is based on a number </w:t>
            </w:r>
            <w:r w:rsidRPr="00405AEC">
              <w:rPr>
                <w:rFonts w:asciiTheme="minorHAnsi" w:eastAsia="PMingLiU" w:hAnsiTheme="minorHAnsi" w:cstheme="minorHAnsi"/>
                <w:sz w:val="22"/>
                <w:szCs w:val="22"/>
              </w:rPr>
              <w:lastRenderedPageBreak/>
              <w:t>negotiated by OSHA and the State Plan through the grant application.  The range of acceptable data not requiring further review is from 4.15% to 4.59%.</w:t>
            </w:r>
          </w:p>
        </w:tc>
      </w:tr>
      <w:tr w:rsidR="001505E1" w:rsidRPr="004A7563" w14:paraId="56DB9A86"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74A267ED"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lastRenderedPageBreak/>
              <w:t>7a</w:t>
            </w:r>
          </w:p>
        </w:tc>
        <w:tc>
          <w:tcPr>
            <w:tcW w:w="2206" w:type="dxa"/>
          </w:tcPr>
          <w:p w14:paraId="1579EC1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Planned v. actual inspections (safety)</w:t>
            </w:r>
          </w:p>
        </w:tc>
        <w:tc>
          <w:tcPr>
            <w:tcW w:w="1289" w:type="dxa"/>
          </w:tcPr>
          <w:p w14:paraId="0162943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669</w:t>
            </w:r>
          </w:p>
        </w:tc>
        <w:tc>
          <w:tcPr>
            <w:tcW w:w="1411" w:type="dxa"/>
          </w:tcPr>
          <w:p w14:paraId="3DDC8008"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+/- 5% of </w:t>
            </w:r>
          </w:p>
          <w:p w14:paraId="4F28976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438</w:t>
            </w:r>
          </w:p>
        </w:tc>
        <w:tc>
          <w:tcPr>
            <w:tcW w:w="4410" w:type="dxa"/>
          </w:tcPr>
          <w:p w14:paraId="6344862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416.10 to 459.90 for safety.</w:t>
            </w:r>
          </w:p>
        </w:tc>
      </w:tr>
      <w:tr w:rsidR="001505E1" w:rsidRPr="004A7563" w14:paraId="7E623883"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41C3F96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7b</w:t>
            </w:r>
          </w:p>
        </w:tc>
        <w:tc>
          <w:tcPr>
            <w:tcW w:w="2206" w:type="dxa"/>
          </w:tcPr>
          <w:p w14:paraId="1643750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Planned v. actual inspections (health)</w:t>
            </w:r>
          </w:p>
        </w:tc>
        <w:tc>
          <w:tcPr>
            <w:tcW w:w="1289" w:type="dxa"/>
          </w:tcPr>
          <w:p w14:paraId="34EE5A0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327</w:t>
            </w:r>
          </w:p>
        </w:tc>
        <w:tc>
          <w:tcPr>
            <w:tcW w:w="1411" w:type="dxa"/>
          </w:tcPr>
          <w:p w14:paraId="36FF8984"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+/- 5% of </w:t>
            </w:r>
          </w:p>
          <w:p w14:paraId="044B6CC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180</w:t>
            </w:r>
          </w:p>
        </w:tc>
        <w:tc>
          <w:tcPr>
            <w:tcW w:w="4410" w:type="dxa"/>
          </w:tcPr>
          <w:p w14:paraId="5C99411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171 to 189 for health.</w:t>
            </w:r>
          </w:p>
        </w:tc>
      </w:tr>
      <w:tr w:rsidR="001505E1" w:rsidRPr="004A7563" w14:paraId="17B6F598"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91EE5C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8</w:t>
            </w:r>
          </w:p>
        </w:tc>
        <w:tc>
          <w:tcPr>
            <w:tcW w:w="2206" w:type="dxa"/>
          </w:tcPr>
          <w:p w14:paraId="516234F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Average current serious penalty in private sector - total (1 to greater than 250 workers)</w:t>
            </w:r>
          </w:p>
        </w:tc>
        <w:tc>
          <w:tcPr>
            <w:tcW w:w="1289" w:type="dxa"/>
          </w:tcPr>
          <w:p w14:paraId="3F961B7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$3,837.51</w:t>
            </w:r>
          </w:p>
        </w:tc>
        <w:tc>
          <w:tcPr>
            <w:tcW w:w="1411" w:type="dxa"/>
          </w:tcPr>
          <w:p w14:paraId="7CA80E6C"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+/- 25% of </w:t>
            </w:r>
          </w:p>
          <w:p w14:paraId="563E4AE8"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$3,259.35</w:t>
            </w:r>
          </w:p>
          <w:p w14:paraId="2ECC81E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76A0F3D4" w14:textId="77777777" w:rsidR="001505E1" w:rsidRPr="00405AEC" w:rsidRDefault="001505E1" w:rsidP="001505E1">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$2,444.51 to $4,074.19.</w:t>
            </w:r>
          </w:p>
        </w:tc>
      </w:tr>
      <w:tr w:rsidR="001505E1" w:rsidRPr="004A7563" w14:paraId="653A3A3E"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60F8792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p>
        </w:tc>
        <w:tc>
          <w:tcPr>
            <w:tcW w:w="2206" w:type="dxa"/>
          </w:tcPr>
          <w:p w14:paraId="374C71BC" w14:textId="77777777" w:rsidR="001505E1" w:rsidRPr="00405AEC" w:rsidRDefault="001505E1" w:rsidP="001505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b/>
                <w:sz w:val="22"/>
                <w:szCs w:val="22"/>
              </w:rPr>
              <w:t>a</w:t>
            </w:r>
            <w:r w:rsidRPr="00405AEC">
              <w:rPr>
                <w:rFonts w:asciiTheme="minorHAnsi" w:hAnsiTheme="minorHAnsi" w:cstheme="minorHAnsi"/>
                <w:sz w:val="22"/>
                <w:szCs w:val="22"/>
              </w:rPr>
              <w:t>.  Average current serious penalty in private sector</w:t>
            </w:r>
          </w:p>
          <w:p w14:paraId="0AB4055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(1-25 workers)</w:t>
            </w:r>
          </w:p>
        </w:tc>
        <w:tc>
          <w:tcPr>
            <w:tcW w:w="1289" w:type="dxa"/>
          </w:tcPr>
          <w:p w14:paraId="373E0F2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$2,556.00</w:t>
            </w:r>
          </w:p>
        </w:tc>
        <w:tc>
          <w:tcPr>
            <w:tcW w:w="1411" w:type="dxa"/>
          </w:tcPr>
          <w:p w14:paraId="62D94E78"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+/- 25% of </w:t>
            </w:r>
          </w:p>
          <w:p w14:paraId="45A44DFA"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$2,145.46</w:t>
            </w:r>
          </w:p>
          <w:p w14:paraId="4B50376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5F69499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$1,609.10 to $2,681.83.</w:t>
            </w:r>
          </w:p>
        </w:tc>
      </w:tr>
      <w:tr w:rsidR="001505E1" w:rsidRPr="004A7563" w14:paraId="6E12782D"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05D9426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p>
        </w:tc>
        <w:tc>
          <w:tcPr>
            <w:tcW w:w="2206" w:type="dxa"/>
          </w:tcPr>
          <w:p w14:paraId="7AD62AA2" w14:textId="77777777" w:rsidR="001505E1" w:rsidRPr="00405AEC" w:rsidRDefault="001505E1" w:rsidP="001505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b/>
                <w:sz w:val="22"/>
                <w:szCs w:val="22"/>
              </w:rPr>
              <w:t>b</w:t>
            </w:r>
            <w:r w:rsidRPr="00405AEC">
              <w:rPr>
                <w:rFonts w:asciiTheme="minorHAnsi" w:hAnsiTheme="minorHAnsi" w:cstheme="minorHAnsi"/>
                <w:sz w:val="22"/>
                <w:szCs w:val="22"/>
              </w:rPr>
              <w:t xml:space="preserve">. Average current serious penalty in private sector </w:t>
            </w:r>
          </w:p>
          <w:p w14:paraId="052E7D4B"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(26-100 workers</w:t>
            </w:r>
            <w:r w:rsidRPr="00405AEC">
              <w:rPr>
                <w:rFonts w:asciiTheme="minorHAnsi" w:hAnsiTheme="minorHAnsi" w:cstheme="minorHAnsi"/>
                <w:b/>
                <w:sz w:val="22"/>
                <w:szCs w:val="22"/>
              </w:rPr>
              <w:t>)</w:t>
            </w:r>
          </w:p>
        </w:tc>
        <w:tc>
          <w:tcPr>
            <w:tcW w:w="1289" w:type="dxa"/>
          </w:tcPr>
          <w:p w14:paraId="6389643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$3,515.22</w:t>
            </w:r>
          </w:p>
        </w:tc>
        <w:tc>
          <w:tcPr>
            <w:tcW w:w="1411" w:type="dxa"/>
          </w:tcPr>
          <w:p w14:paraId="28D64DC6"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+/- 25% of </w:t>
            </w:r>
          </w:p>
          <w:p w14:paraId="40727CD2"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$3,818.56</w:t>
            </w:r>
          </w:p>
          <w:p w14:paraId="032B609B"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3225C56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$2,863.92 to $4,773.20.</w:t>
            </w:r>
          </w:p>
        </w:tc>
      </w:tr>
      <w:tr w:rsidR="001505E1" w:rsidRPr="004A7563" w14:paraId="3ED6103A"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559947F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p>
        </w:tc>
        <w:tc>
          <w:tcPr>
            <w:tcW w:w="2206" w:type="dxa"/>
          </w:tcPr>
          <w:p w14:paraId="7469AA1C" w14:textId="77777777" w:rsidR="001505E1" w:rsidRPr="00405AEC" w:rsidRDefault="001505E1" w:rsidP="001505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b/>
                <w:sz w:val="22"/>
                <w:szCs w:val="22"/>
              </w:rPr>
              <w:t>c</w:t>
            </w:r>
            <w:r w:rsidRPr="00405AEC">
              <w:rPr>
                <w:rFonts w:asciiTheme="minorHAnsi" w:hAnsiTheme="minorHAnsi" w:cstheme="minorHAnsi"/>
                <w:sz w:val="22"/>
                <w:szCs w:val="22"/>
              </w:rPr>
              <w:t>. Average current serious penalty in private sector</w:t>
            </w:r>
          </w:p>
          <w:p w14:paraId="14AFF1E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(101-250 workers)</w:t>
            </w:r>
          </w:p>
        </w:tc>
        <w:tc>
          <w:tcPr>
            <w:tcW w:w="1289" w:type="dxa"/>
          </w:tcPr>
          <w:p w14:paraId="3CDFFCF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$4,956.36</w:t>
            </w:r>
          </w:p>
        </w:tc>
        <w:tc>
          <w:tcPr>
            <w:tcW w:w="1411" w:type="dxa"/>
          </w:tcPr>
          <w:p w14:paraId="77F86598"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+/- 25% of </w:t>
            </w:r>
          </w:p>
          <w:p w14:paraId="0F5E7E92"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$5,469.60</w:t>
            </w:r>
          </w:p>
          <w:p w14:paraId="372A4E6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6D0DA09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$4,102.20 to $6,837.00.</w:t>
            </w:r>
          </w:p>
        </w:tc>
      </w:tr>
      <w:tr w:rsidR="001505E1" w:rsidRPr="004A7563" w14:paraId="1BFEA7BD"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35395F6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p>
        </w:tc>
        <w:tc>
          <w:tcPr>
            <w:tcW w:w="2206" w:type="dxa"/>
          </w:tcPr>
          <w:p w14:paraId="750DE68E" w14:textId="77777777" w:rsidR="001505E1" w:rsidRPr="00405AEC" w:rsidRDefault="001505E1" w:rsidP="001505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b/>
                <w:sz w:val="22"/>
                <w:szCs w:val="22"/>
              </w:rPr>
              <w:t>d</w:t>
            </w:r>
            <w:r w:rsidRPr="00405AEC">
              <w:rPr>
                <w:rFonts w:asciiTheme="minorHAnsi" w:hAnsiTheme="minorHAnsi" w:cstheme="minorHAnsi"/>
                <w:sz w:val="22"/>
                <w:szCs w:val="22"/>
              </w:rPr>
              <w:t>. Average current serious penalty in private sector</w:t>
            </w:r>
          </w:p>
          <w:p w14:paraId="3152C442" w14:textId="30CACDAE"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w:t>
            </w:r>
            <w:r w:rsidR="007B2925" w:rsidRPr="00405AEC">
              <w:rPr>
                <w:rFonts w:asciiTheme="minorHAnsi" w:hAnsiTheme="minorHAnsi" w:cstheme="minorHAnsi"/>
                <w:sz w:val="22"/>
                <w:szCs w:val="22"/>
              </w:rPr>
              <w:t>Greater</w:t>
            </w:r>
            <w:r w:rsidRPr="00405AEC">
              <w:rPr>
                <w:rFonts w:asciiTheme="minorHAnsi" w:hAnsiTheme="minorHAnsi" w:cstheme="minorHAnsi"/>
                <w:sz w:val="22"/>
                <w:szCs w:val="22"/>
              </w:rPr>
              <w:t xml:space="preserve"> than 250 workers)</w:t>
            </w:r>
          </w:p>
        </w:tc>
        <w:tc>
          <w:tcPr>
            <w:tcW w:w="1289" w:type="dxa"/>
          </w:tcPr>
          <w:p w14:paraId="4F3FD66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$5,182.40</w:t>
            </w:r>
          </w:p>
        </w:tc>
        <w:tc>
          <w:tcPr>
            <w:tcW w:w="1411" w:type="dxa"/>
          </w:tcPr>
          <w:p w14:paraId="5F109FEE"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+/- 25% of </w:t>
            </w:r>
          </w:p>
          <w:p w14:paraId="1BD452FE"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$6,725.78</w:t>
            </w:r>
          </w:p>
          <w:p w14:paraId="3B80927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4E7FE84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$5,044.34 to $8,407.23.</w:t>
            </w:r>
          </w:p>
        </w:tc>
      </w:tr>
      <w:tr w:rsidR="001505E1" w:rsidRPr="004A7563" w14:paraId="0A64DD62"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375BD2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9a</w:t>
            </w:r>
          </w:p>
        </w:tc>
        <w:tc>
          <w:tcPr>
            <w:tcW w:w="2206" w:type="dxa"/>
          </w:tcPr>
          <w:p w14:paraId="26E548B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in compliance (safety)</w:t>
            </w:r>
          </w:p>
        </w:tc>
        <w:tc>
          <w:tcPr>
            <w:tcW w:w="1289" w:type="dxa"/>
          </w:tcPr>
          <w:p w14:paraId="4522A6D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44.51%</w:t>
            </w:r>
          </w:p>
        </w:tc>
        <w:tc>
          <w:tcPr>
            <w:tcW w:w="1411" w:type="dxa"/>
          </w:tcPr>
          <w:p w14:paraId="5D6829BA"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+/- 20% of</w:t>
            </w:r>
          </w:p>
          <w:p w14:paraId="00159C5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32.25%</w:t>
            </w:r>
          </w:p>
        </w:tc>
        <w:tc>
          <w:tcPr>
            <w:tcW w:w="4410" w:type="dxa"/>
          </w:tcPr>
          <w:p w14:paraId="581A777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25.80% to 38.70% for safety.</w:t>
            </w:r>
          </w:p>
        </w:tc>
      </w:tr>
      <w:tr w:rsidR="001505E1" w:rsidRPr="004A7563" w14:paraId="21B444BF"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5A8DA39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9b</w:t>
            </w:r>
          </w:p>
        </w:tc>
        <w:tc>
          <w:tcPr>
            <w:tcW w:w="2206" w:type="dxa"/>
          </w:tcPr>
          <w:p w14:paraId="06CA7B8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in compliance (health)</w:t>
            </w:r>
          </w:p>
        </w:tc>
        <w:tc>
          <w:tcPr>
            <w:tcW w:w="1289" w:type="dxa"/>
          </w:tcPr>
          <w:p w14:paraId="20F2AEE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75%</w:t>
            </w:r>
          </w:p>
        </w:tc>
        <w:tc>
          <w:tcPr>
            <w:tcW w:w="1411" w:type="dxa"/>
          </w:tcPr>
          <w:p w14:paraId="192DD115"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+/- 20% of</w:t>
            </w:r>
          </w:p>
          <w:p w14:paraId="0DBAC65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44.42%</w:t>
            </w:r>
          </w:p>
        </w:tc>
        <w:tc>
          <w:tcPr>
            <w:tcW w:w="4410" w:type="dxa"/>
          </w:tcPr>
          <w:p w14:paraId="51576B1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The further review level is based on a three-year national average.  The range of acceptable data not requiring further review is </w:t>
            </w:r>
            <w:r w:rsidRPr="00405AEC">
              <w:rPr>
                <w:rFonts w:asciiTheme="minorHAnsi" w:hAnsiTheme="minorHAnsi" w:cstheme="minorHAnsi"/>
                <w:sz w:val="22"/>
                <w:szCs w:val="22"/>
              </w:rPr>
              <w:lastRenderedPageBreak/>
              <w:t>from 35.54% to 53.30% for health.</w:t>
            </w:r>
          </w:p>
        </w:tc>
      </w:tr>
      <w:tr w:rsidR="001505E1" w:rsidRPr="004A7563" w14:paraId="1521D4CD"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BBE22BD"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lastRenderedPageBreak/>
              <w:t>10</w:t>
            </w:r>
          </w:p>
        </w:tc>
        <w:tc>
          <w:tcPr>
            <w:tcW w:w="2206" w:type="dxa"/>
          </w:tcPr>
          <w:p w14:paraId="68476DD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of work-related fatalities responded to in one workday</w:t>
            </w:r>
          </w:p>
        </w:tc>
        <w:tc>
          <w:tcPr>
            <w:tcW w:w="1289" w:type="dxa"/>
          </w:tcPr>
          <w:p w14:paraId="174DF8B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100%</w:t>
            </w:r>
          </w:p>
        </w:tc>
        <w:tc>
          <w:tcPr>
            <w:tcW w:w="1411" w:type="dxa"/>
          </w:tcPr>
          <w:p w14:paraId="254B915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100%</w:t>
            </w:r>
          </w:p>
        </w:tc>
        <w:tc>
          <w:tcPr>
            <w:tcW w:w="4410" w:type="dxa"/>
          </w:tcPr>
          <w:p w14:paraId="5F13C96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fixed for all State Plans.</w:t>
            </w:r>
          </w:p>
        </w:tc>
      </w:tr>
      <w:tr w:rsidR="001505E1" w:rsidRPr="004A7563" w14:paraId="14A50279"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4DED7D4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11a</w:t>
            </w:r>
          </w:p>
        </w:tc>
        <w:tc>
          <w:tcPr>
            <w:tcW w:w="2206" w:type="dxa"/>
          </w:tcPr>
          <w:p w14:paraId="2AEC37E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Average lapse time (safety)</w:t>
            </w:r>
          </w:p>
        </w:tc>
        <w:tc>
          <w:tcPr>
            <w:tcW w:w="1289" w:type="dxa"/>
          </w:tcPr>
          <w:p w14:paraId="432A7A3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80.54</w:t>
            </w:r>
          </w:p>
        </w:tc>
        <w:tc>
          <w:tcPr>
            <w:tcW w:w="1411" w:type="dxa"/>
          </w:tcPr>
          <w:p w14:paraId="4F9F0770"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+/- 20% of </w:t>
            </w:r>
          </w:p>
          <w:p w14:paraId="22ED38C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54.58</w:t>
            </w:r>
          </w:p>
        </w:tc>
        <w:tc>
          <w:tcPr>
            <w:tcW w:w="4410" w:type="dxa"/>
          </w:tcPr>
          <w:p w14:paraId="01A7925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43.66 to 65.50 for safety.</w:t>
            </w:r>
          </w:p>
        </w:tc>
      </w:tr>
      <w:tr w:rsidR="001505E1" w:rsidRPr="004A7563" w14:paraId="241C351D"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95C95A8"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11b</w:t>
            </w:r>
          </w:p>
        </w:tc>
        <w:tc>
          <w:tcPr>
            <w:tcW w:w="2206" w:type="dxa"/>
          </w:tcPr>
          <w:p w14:paraId="0FE607C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Average lapse time (health)</w:t>
            </w:r>
          </w:p>
        </w:tc>
        <w:tc>
          <w:tcPr>
            <w:tcW w:w="1289" w:type="dxa"/>
          </w:tcPr>
          <w:p w14:paraId="06C4AF1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100.61</w:t>
            </w:r>
          </w:p>
        </w:tc>
        <w:tc>
          <w:tcPr>
            <w:tcW w:w="1411" w:type="dxa"/>
          </w:tcPr>
          <w:p w14:paraId="427E3FD1"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xml:space="preserve">+/- 20% of </w:t>
            </w:r>
          </w:p>
          <w:p w14:paraId="0062FC1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69.03</w:t>
            </w:r>
          </w:p>
        </w:tc>
        <w:tc>
          <w:tcPr>
            <w:tcW w:w="4410" w:type="dxa"/>
          </w:tcPr>
          <w:p w14:paraId="706D171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55.22 to 82.84 for health.</w:t>
            </w:r>
          </w:p>
        </w:tc>
      </w:tr>
      <w:tr w:rsidR="001505E1" w:rsidRPr="004A7563" w14:paraId="146E6C8D"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692E545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12</w:t>
            </w:r>
          </w:p>
        </w:tc>
        <w:tc>
          <w:tcPr>
            <w:tcW w:w="2206" w:type="dxa"/>
          </w:tcPr>
          <w:p w14:paraId="3166F11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penalty retained</w:t>
            </w:r>
          </w:p>
        </w:tc>
        <w:tc>
          <w:tcPr>
            <w:tcW w:w="1289" w:type="dxa"/>
          </w:tcPr>
          <w:p w14:paraId="553BC48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88.39%</w:t>
            </w:r>
          </w:p>
        </w:tc>
        <w:tc>
          <w:tcPr>
            <w:tcW w:w="1411" w:type="dxa"/>
          </w:tcPr>
          <w:p w14:paraId="70EEC887"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+/- 15% of</w:t>
            </w:r>
          </w:p>
          <w:p w14:paraId="138FD55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69.97%</w:t>
            </w:r>
          </w:p>
        </w:tc>
        <w:tc>
          <w:tcPr>
            <w:tcW w:w="4410" w:type="dxa"/>
          </w:tcPr>
          <w:p w14:paraId="0FF711B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59.47% to 80.47%.</w:t>
            </w:r>
          </w:p>
        </w:tc>
      </w:tr>
      <w:tr w:rsidR="001505E1" w:rsidRPr="004A7563" w14:paraId="63562DFA"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6B47080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13</w:t>
            </w:r>
          </w:p>
        </w:tc>
        <w:tc>
          <w:tcPr>
            <w:tcW w:w="2206" w:type="dxa"/>
          </w:tcPr>
          <w:p w14:paraId="1F0B03B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of initial inspections with worker walk-around representation or worker interview</w:t>
            </w:r>
          </w:p>
        </w:tc>
        <w:tc>
          <w:tcPr>
            <w:tcW w:w="1289" w:type="dxa"/>
          </w:tcPr>
          <w:p w14:paraId="0499D541"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100%</w:t>
            </w:r>
          </w:p>
        </w:tc>
        <w:tc>
          <w:tcPr>
            <w:tcW w:w="1411" w:type="dxa"/>
          </w:tcPr>
          <w:p w14:paraId="1C96CF5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100%</w:t>
            </w:r>
          </w:p>
        </w:tc>
        <w:tc>
          <w:tcPr>
            <w:tcW w:w="4410" w:type="dxa"/>
          </w:tcPr>
          <w:p w14:paraId="609C32D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fixed for all State Plans.</w:t>
            </w:r>
          </w:p>
        </w:tc>
      </w:tr>
      <w:tr w:rsidR="001505E1" w:rsidRPr="004A7563" w14:paraId="7E52B6C6"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7C2EB68B"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14</w:t>
            </w:r>
          </w:p>
        </w:tc>
        <w:tc>
          <w:tcPr>
            <w:tcW w:w="2206" w:type="dxa"/>
          </w:tcPr>
          <w:p w14:paraId="271DF3D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of 11(c) investigations completed within 90 days</w:t>
            </w:r>
          </w:p>
        </w:tc>
        <w:tc>
          <w:tcPr>
            <w:tcW w:w="1289" w:type="dxa"/>
          </w:tcPr>
          <w:p w14:paraId="431FACE9"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N/A*</w:t>
            </w:r>
          </w:p>
        </w:tc>
        <w:tc>
          <w:tcPr>
            <w:tcW w:w="1411" w:type="dxa"/>
          </w:tcPr>
          <w:p w14:paraId="3139368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N/A*</w:t>
            </w:r>
          </w:p>
        </w:tc>
        <w:tc>
          <w:tcPr>
            <w:tcW w:w="4410" w:type="dxa"/>
          </w:tcPr>
          <w:p w14:paraId="7AED57EA"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This measure is not being reported for FY 2022. Please see note below.</w:t>
            </w:r>
          </w:p>
        </w:tc>
      </w:tr>
      <w:tr w:rsidR="001505E1" w:rsidRPr="004A7563" w14:paraId="7EEE66AA"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463AB30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15</w:t>
            </w:r>
          </w:p>
        </w:tc>
        <w:tc>
          <w:tcPr>
            <w:tcW w:w="2206" w:type="dxa"/>
          </w:tcPr>
          <w:p w14:paraId="54F3F3E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of 11(c) complaints that are meritorious</w:t>
            </w:r>
          </w:p>
        </w:tc>
        <w:tc>
          <w:tcPr>
            <w:tcW w:w="1289" w:type="dxa"/>
          </w:tcPr>
          <w:p w14:paraId="2DE1D51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N/A*</w:t>
            </w:r>
          </w:p>
        </w:tc>
        <w:tc>
          <w:tcPr>
            <w:tcW w:w="1411" w:type="dxa"/>
          </w:tcPr>
          <w:p w14:paraId="4BB9A9B4"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N/A*</w:t>
            </w:r>
          </w:p>
        </w:tc>
        <w:tc>
          <w:tcPr>
            <w:tcW w:w="4410" w:type="dxa"/>
          </w:tcPr>
          <w:p w14:paraId="2CB03502"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 xml:space="preserve">This measure is not being reported for FY 2022. Please see note below. </w:t>
            </w:r>
          </w:p>
        </w:tc>
      </w:tr>
      <w:tr w:rsidR="001505E1" w:rsidRPr="004A7563" w14:paraId="446B7612"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1AE578E7"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16</w:t>
            </w:r>
          </w:p>
        </w:tc>
        <w:tc>
          <w:tcPr>
            <w:tcW w:w="2206" w:type="dxa"/>
          </w:tcPr>
          <w:p w14:paraId="705BF42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Average number of calendar days to complete an 11(c) investigation</w:t>
            </w:r>
          </w:p>
        </w:tc>
        <w:tc>
          <w:tcPr>
            <w:tcW w:w="1289" w:type="dxa"/>
          </w:tcPr>
          <w:p w14:paraId="12B386B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N/A*</w:t>
            </w:r>
          </w:p>
        </w:tc>
        <w:tc>
          <w:tcPr>
            <w:tcW w:w="1411" w:type="dxa"/>
            <w:shd w:val="clear" w:color="auto" w:fill="auto"/>
          </w:tcPr>
          <w:p w14:paraId="0C44EE95"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N/A*</w:t>
            </w:r>
          </w:p>
        </w:tc>
        <w:tc>
          <w:tcPr>
            <w:tcW w:w="4410" w:type="dxa"/>
          </w:tcPr>
          <w:p w14:paraId="4B818F83"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eastAsia="PMingLiU" w:hAnsiTheme="minorHAnsi" w:cstheme="minorHAnsi"/>
                <w:sz w:val="22"/>
                <w:szCs w:val="22"/>
              </w:rPr>
              <w:t>This measure is not being reported for FY 2022. Please see note below.</w:t>
            </w:r>
          </w:p>
        </w:tc>
      </w:tr>
      <w:tr w:rsidR="001505E1" w:rsidRPr="004A7563" w14:paraId="5B1314A9" w14:textId="77777777" w:rsidTr="006A21EE">
        <w:tc>
          <w:tcPr>
            <w:cnfStyle w:val="001000000000" w:firstRow="0" w:lastRow="0" w:firstColumn="1" w:lastColumn="0" w:oddVBand="0" w:evenVBand="0" w:oddHBand="0" w:evenHBand="0" w:firstRowFirstColumn="0" w:firstRowLastColumn="0" w:lastRowFirstColumn="0" w:lastRowLastColumn="0"/>
            <w:tcW w:w="1034" w:type="dxa"/>
          </w:tcPr>
          <w:p w14:paraId="699D7670"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405AEC">
              <w:rPr>
                <w:rFonts w:asciiTheme="minorHAnsi" w:eastAsia="PMingLiU" w:hAnsiTheme="minorHAnsi" w:cstheme="minorHAnsi"/>
              </w:rPr>
              <w:t>17</w:t>
            </w:r>
          </w:p>
        </w:tc>
        <w:tc>
          <w:tcPr>
            <w:tcW w:w="2206" w:type="dxa"/>
          </w:tcPr>
          <w:p w14:paraId="58D5A816"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Percent of enforcement presence</w:t>
            </w:r>
          </w:p>
        </w:tc>
        <w:tc>
          <w:tcPr>
            <w:tcW w:w="1289" w:type="dxa"/>
          </w:tcPr>
          <w:p w14:paraId="179E486F"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1.37%</w:t>
            </w:r>
          </w:p>
        </w:tc>
        <w:tc>
          <w:tcPr>
            <w:tcW w:w="1411" w:type="dxa"/>
          </w:tcPr>
          <w:p w14:paraId="2E4D8824" w14:textId="77777777" w:rsidR="001505E1" w:rsidRPr="00405AEC" w:rsidRDefault="001505E1" w:rsidP="001505E1">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5AEC">
              <w:rPr>
                <w:rFonts w:asciiTheme="minorHAnsi" w:hAnsiTheme="minorHAnsi" w:cstheme="minorHAnsi"/>
                <w:sz w:val="22"/>
                <w:szCs w:val="22"/>
              </w:rPr>
              <w:t>+/- 25% of</w:t>
            </w:r>
          </w:p>
          <w:p w14:paraId="6F6CA14C"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1.64%</w:t>
            </w:r>
          </w:p>
        </w:tc>
        <w:tc>
          <w:tcPr>
            <w:tcW w:w="4410" w:type="dxa"/>
          </w:tcPr>
          <w:p w14:paraId="3574C0BE" w14:textId="77777777" w:rsidR="001505E1" w:rsidRPr="00405AEC" w:rsidRDefault="001505E1" w:rsidP="001505E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05AEC">
              <w:rPr>
                <w:rFonts w:asciiTheme="minorHAnsi" w:hAnsiTheme="minorHAnsi" w:cstheme="minorHAnsi"/>
                <w:sz w:val="22"/>
                <w:szCs w:val="22"/>
              </w:rPr>
              <w:t>The further review level is based on a three-year national average.  The range of acceptable data not requiring further review is from 1.23% to 2.05%.</w:t>
            </w:r>
          </w:p>
        </w:tc>
      </w:tr>
    </w:tbl>
    <w:p w14:paraId="060C76DB" w14:textId="77777777" w:rsidR="001505E1" w:rsidRPr="00405AEC" w:rsidRDefault="001505E1" w:rsidP="001505E1">
      <w:pPr>
        <w:widowControl/>
        <w:autoSpaceDE/>
        <w:autoSpaceDN/>
        <w:adjustRightInd/>
        <w:rPr>
          <w:rFonts w:asciiTheme="minorHAnsi" w:hAnsiTheme="minorHAnsi" w:cstheme="minorHAnsi"/>
          <w:b/>
          <w:color w:val="1F497D"/>
          <w:sz w:val="28"/>
          <w:szCs w:val="28"/>
        </w:rPr>
      </w:pPr>
    </w:p>
    <w:p w14:paraId="273872C5" w14:textId="77777777" w:rsidR="001505E1" w:rsidRPr="00405AEC" w:rsidRDefault="001505E1" w:rsidP="001505E1">
      <w:pPr>
        <w:widowControl/>
        <w:autoSpaceDE/>
        <w:autoSpaceDN/>
        <w:adjustRightInd/>
        <w:spacing w:after="160" w:line="259" w:lineRule="auto"/>
        <w:rPr>
          <w:rFonts w:asciiTheme="minorHAnsi" w:eastAsia="Calibri" w:hAnsiTheme="minorHAnsi" w:cstheme="minorHAnsi"/>
          <w:sz w:val="22"/>
          <w:szCs w:val="22"/>
        </w:rPr>
      </w:pPr>
      <w:r w:rsidRPr="00405AEC">
        <w:rPr>
          <w:rFonts w:asciiTheme="minorHAnsi" w:eastAsia="Calibri" w:hAnsiTheme="minorHAnsi" w:cstheme="minorHAnsi"/>
          <w:sz w:val="22"/>
          <w:szCs w:val="22"/>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3B97C6C9" w14:textId="77777777" w:rsidR="001505E1" w:rsidRPr="00405AEC" w:rsidRDefault="001505E1" w:rsidP="001505E1">
      <w:pPr>
        <w:widowControl/>
        <w:autoSpaceDE/>
        <w:autoSpaceDN/>
        <w:adjustRightInd/>
        <w:spacing w:after="160" w:line="259" w:lineRule="auto"/>
        <w:rPr>
          <w:rFonts w:asciiTheme="minorHAnsi" w:eastAsia="Calibri" w:hAnsiTheme="minorHAnsi" w:cstheme="minorHAnsi"/>
          <w:sz w:val="22"/>
          <w:szCs w:val="22"/>
        </w:rPr>
      </w:pPr>
      <w:r w:rsidRPr="00405AEC">
        <w:rPr>
          <w:rFonts w:asciiTheme="minorHAnsi" w:eastAsia="Calibri" w:hAnsiTheme="minorHAnsi" w:cstheme="minorHAnsi"/>
          <w:sz w:val="22"/>
          <w:szCs w:val="22"/>
        </w:rPr>
        <w:lastRenderedPageBreak/>
        <w:t xml:space="preserve">*Due to the transition of 11(c) data from IMIS to OIS, SAMMs 14, 15, and 16 are not being reported for FY 2022. </w:t>
      </w:r>
    </w:p>
    <w:p w14:paraId="221DF49F" w14:textId="77777777" w:rsidR="000A134A" w:rsidRPr="00405AEC" w:rsidRDefault="000A134A" w:rsidP="007A71AC">
      <w:pPr>
        <w:widowControl/>
        <w:autoSpaceDE/>
        <w:autoSpaceDN/>
        <w:adjustRightInd/>
        <w:rPr>
          <w:rFonts w:asciiTheme="minorHAnsi" w:hAnsiTheme="minorHAnsi" w:cstheme="minorHAnsi"/>
          <w:b/>
          <w:color w:val="1F497D"/>
          <w:sz w:val="28"/>
          <w:szCs w:val="28"/>
        </w:rPr>
      </w:pPr>
    </w:p>
    <w:p w14:paraId="325D26EC" w14:textId="77777777" w:rsidR="00E950BC" w:rsidRPr="00405AEC" w:rsidRDefault="00E950BC" w:rsidP="00634539">
      <w:pPr>
        <w:widowControl/>
        <w:autoSpaceDE/>
        <w:autoSpaceDN/>
        <w:adjustRightInd/>
        <w:rPr>
          <w:rFonts w:asciiTheme="minorHAnsi" w:hAnsiTheme="minorHAnsi" w:cstheme="minorHAnsi"/>
          <w:i/>
        </w:rPr>
      </w:pPr>
    </w:p>
    <w:p w14:paraId="4A00AD13" w14:textId="77777777" w:rsidR="000A134A" w:rsidRPr="00405AEC" w:rsidRDefault="000A134A" w:rsidP="007A71AC">
      <w:pPr>
        <w:widowControl/>
        <w:autoSpaceDE/>
        <w:autoSpaceDN/>
        <w:adjustRightInd/>
        <w:rPr>
          <w:rFonts w:asciiTheme="minorHAnsi" w:hAnsiTheme="minorHAnsi" w:cstheme="minorHAnsi"/>
          <w:i/>
        </w:rPr>
      </w:pPr>
    </w:p>
    <w:p w14:paraId="16FC8813" w14:textId="3CAE6D14" w:rsidR="0092646E" w:rsidRPr="00405AEC" w:rsidRDefault="000A134A" w:rsidP="00F40413">
      <w:pPr>
        <w:widowControl/>
        <w:autoSpaceDE/>
        <w:autoSpaceDN/>
        <w:adjustRightInd/>
        <w:ind w:left="1080"/>
        <w:rPr>
          <w:rFonts w:asciiTheme="minorHAnsi" w:hAnsiTheme="minorHAnsi" w:cstheme="minorHAnsi"/>
          <w:iCs/>
          <w:color w:val="0070C0"/>
        </w:rPr>
      </w:pPr>
      <w:r w:rsidRPr="00405AEC">
        <w:rPr>
          <w:rFonts w:asciiTheme="minorHAnsi" w:hAnsiTheme="minorHAnsi" w:cstheme="minorHAnsi"/>
          <w:iCs/>
          <w:color w:val="0070C0"/>
        </w:rPr>
        <w:t xml:space="preserve">                             </w:t>
      </w:r>
    </w:p>
    <w:p w14:paraId="70FCF008" w14:textId="77777777" w:rsidR="0016336D" w:rsidRPr="00405AEC" w:rsidRDefault="0016336D" w:rsidP="00F40413">
      <w:pPr>
        <w:widowControl/>
        <w:autoSpaceDE/>
        <w:autoSpaceDN/>
        <w:adjustRightInd/>
        <w:ind w:left="1080"/>
        <w:rPr>
          <w:rFonts w:asciiTheme="minorHAnsi" w:hAnsiTheme="minorHAnsi" w:cstheme="minorHAnsi"/>
        </w:rPr>
      </w:pPr>
    </w:p>
    <w:p w14:paraId="3291466A" w14:textId="77777777" w:rsidR="005F128A" w:rsidRPr="00405AEC" w:rsidRDefault="005F128A" w:rsidP="00F40413">
      <w:pPr>
        <w:widowControl/>
        <w:autoSpaceDE/>
        <w:autoSpaceDN/>
        <w:adjustRightInd/>
        <w:ind w:left="1080"/>
        <w:rPr>
          <w:rFonts w:asciiTheme="minorHAnsi" w:hAnsiTheme="minorHAnsi" w:cstheme="minorHAnsi"/>
        </w:rPr>
      </w:pPr>
    </w:p>
    <w:p w14:paraId="0A470C61" w14:textId="77777777" w:rsidR="005128CD" w:rsidRPr="00405AEC" w:rsidRDefault="005128CD" w:rsidP="00634539">
      <w:pPr>
        <w:widowControl/>
        <w:autoSpaceDE/>
        <w:autoSpaceDN/>
        <w:adjustRightInd/>
        <w:rPr>
          <w:rFonts w:asciiTheme="minorHAnsi" w:hAnsiTheme="minorHAnsi" w:cstheme="minorHAnsi"/>
        </w:rPr>
        <w:sectPr w:rsidR="005128CD" w:rsidRPr="00405AEC"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405AEC" w:rsidRDefault="005F128A" w:rsidP="00634539">
      <w:pPr>
        <w:widowControl/>
        <w:autoSpaceDE/>
        <w:autoSpaceDN/>
        <w:adjustRightInd/>
        <w:rPr>
          <w:rFonts w:asciiTheme="minorHAnsi" w:hAnsiTheme="minorHAnsi" w:cstheme="minorHAnsi"/>
        </w:rPr>
      </w:pPr>
    </w:p>
    <w:p w14:paraId="24A311E3" w14:textId="77777777" w:rsidR="005F128A" w:rsidRPr="00405AEC" w:rsidRDefault="005F128A" w:rsidP="00F40413">
      <w:pPr>
        <w:widowControl/>
        <w:autoSpaceDE/>
        <w:autoSpaceDN/>
        <w:adjustRightInd/>
        <w:ind w:left="1080"/>
        <w:rPr>
          <w:rFonts w:asciiTheme="minorHAnsi" w:hAnsiTheme="minorHAnsi" w:cstheme="minorHAnsi"/>
        </w:rPr>
      </w:pPr>
    </w:p>
    <w:p w14:paraId="1EF1EE4F" w14:textId="77777777" w:rsidR="005F128A" w:rsidRPr="00405AEC" w:rsidRDefault="005F128A" w:rsidP="00F40413">
      <w:pPr>
        <w:widowControl/>
        <w:autoSpaceDE/>
        <w:autoSpaceDN/>
        <w:adjustRightInd/>
        <w:ind w:left="1080"/>
        <w:rPr>
          <w:rFonts w:asciiTheme="minorHAnsi" w:hAnsiTheme="minorHAnsi" w:cstheme="minorHAnsi"/>
        </w:rPr>
      </w:pPr>
    </w:p>
    <w:p w14:paraId="6573BAF6" w14:textId="3FAD77B0" w:rsidR="00634539" w:rsidRPr="00405AEC" w:rsidRDefault="00634539" w:rsidP="00634539">
      <w:pPr>
        <w:tabs>
          <w:tab w:val="left" w:pos="3405"/>
        </w:tabs>
        <w:rPr>
          <w:rFonts w:asciiTheme="minorHAnsi" w:hAnsiTheme="minorHAnsi" w:cstheme="minorHAnsi"/>
        </w:rPr>
      </w:pPr>
    </w:p>
    <w:sectPr w:rsidR="00634539" w:rsidRPr="00405AEC"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0C7E" w14:textId="77777777" w:rsidR="000E71BD" w:rsidRDefault="000E71BD" w:rsidP="00C872A0">
      <w:r>
        <w:separator/>
      </w:r>
    </w:p>
  </w:endnote>
  <w:endnote w:type="continuationSeparator" w:id="0">
    <w:p w14:paraId="4BCC4C22" w14:textId="77777777" w:rsidR="000E71BD" w:rsidRDefault="000E71BD" w:rsidP="00C872A0">
      <w:r>
        <w:continuationSeparator/>
      </w:r>
    </w:p>
  </w:endnote>
  <w:endnote w:type="continuationNotice" w:id="1">
    <w:p w14:paraId="26B537B7" w14:textId="77777777" w:rsidR="000E71BD" w:rsidRDefault="000E7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AB4C" w14:textId="77777777" w:rsidR="000E71BD" w:rsidRDefault="000E71BD" w:rsidP="00C872A0">
      <w:r>
        <w:separator/>
      </w:r>
    </w:p>
  </w:footnote>
  <w:footnote w:type="continuationSeparator" w:id="0">
    <w:p w14:paraId="5F603D37" w14:textId="77777777" w:rsidR="000E71BD" w:rsidRDefault="000E71BD" w:rsidP="00C872A0">
      <w:r>
        <w:continuationSeparator/>
      </w:r>
    </w:p>
  </w:footnote>
  <w:footnote w:type="continuationNotice" w:id="1">
    <w:p w14:paraId="0770B79A" w14:textId="77777777" w:rsidR="000E71BD" w:rsidRDefault="000E7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AF0DC1">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584AA804"/>
    <w:lvl w:ilvl="0" w:tplc="236687DC">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1F6BEC1"/>
    <w:multiLevelType w:val="hybridMultilevel"/>
    <w:tmpl w:val="894CCCE2"/>
    <w:lvl w:ilvl="0" w:tplc="7DD25AF6">
      <w:start w:val="1"/>
      <w:numFmt w:val="upperLetter"/>
      <w:lvlText w:val="%1."/>
      <w:lvlJc w:val="left"/>
      <w:pPr>
        <w:ind w:left="720" w:hanging="360"/>
      </w:pPr>
    </w:lvl>
    <w:lvl w:ilvl="1" w:tplc="0EAE8BFE">
      <w:start w:val="1"/>
      <w:numFmt w:val="lowerLetter"/>
      <w:lvlText w:val="%2."/>
      <w:lvlJc w:val="left"/>
      <w:pPr>
        <w:ind w:left="1440" w:hanging="360"/>
      </w:pPr>
    </w:lvl>
    <w:lvl w:ilvl="2" w:tplc="F9947016">
      <w:start w:val="1"/>
      <w:numFmt w:val="lowerRoman"/>
      <w:lvlText w:val="%3."/>
      <w:lvlJc w:val="right"/>
      <w:pPr>
        <w:ind w:left="2160" w:hanging="180"/>
      </w:pPr>
    </w:lvl>
    <w:lvl w:ilvl="3" w:tplc="90DCE6CE">
      <w:start w:val="1"/>
      <w:numFmt w:val="decimal"/>
      <w:lvlText w:val="%4."/>
      <w:lvlJc w:val="left"/>
      <w:pPr>
        <w:ind w:left="2880" w:hanging="360"/>
      </w:pPr>
    </w:lvl>
    <w:lvl w:ilvl="4" w:tplc="2402E63C">
      <w:start w:val="1"/>
      <w:numFmt w:val="lowerLetter"/>
      <w:lvlText w:val="%5."/>
      <w:lvlJc w:val="left"/>
      <w:pPr>
        <w:ind w:left="3600" w:hanging="360"/>
      </w:pPr>
    </w:lvl>
    <w:lvl w:ilvl="5" w:tplc="1AC09BB2">
      <w:start w:val="1"/>
      <w:numFmt w:val="lowerRoman"/>
      <w:lvlText w:val="%6."/>
      <w:lvlJc w:val="right"/>
      <w:pPr>
        <w:ind w:left="4320" w:hanging="180"/>
      </w:pPr>
    </w:lvl>
    <w:lvl w:ilvl="6" w:tplc="A1F26628">
      <w:start w:val="1"/>
      <w:numFmt w:val="decimal"/>
      <w:lvlText w:val="%7."/>
      <w:lvlJc w:val="left"/>
      <w:pPr>
        <w:ind w:left="5040" w:hanging="360"/>
      </w:pPr>
    </w:lvl>
    <w:lvl w:ilvl="7" w:tplc="761A2EEA">
      <w:start w:val="1"/>
      <w:numFmt w:val="lowerLetter"/>
      <w:lvlText w:val="%8."/>
      <w:lvlJc w:val="left"/>
      <w:pPr>
        <w:ind w:left="5760" w:hanging="360"/>
      </w:pPr>
    </w:lvl>
    <w:lvl w:ilvl="8" w:tplc="1E1C7C08">
      <w:start w:val="1"/>
      <w:numFmt w:val="lowerRoman"/>
      <w:lvlText w:val="%9."/>
      <w:lvlJc w:val="right"/>
      <w:pPr>
        <w:ind w:left="648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FDE34C7"/>
    <w:multiLevelType w:val="hybridMultilevel"/>
    <w:tmpl w:val="E3C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622770">
    <w:abstractNumId w:val="29"/>
  </w:num>
  <w:num w:numId="2"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129668191">
    <w:abstractNumId w:val="31"/>
  </w:num>
  <w:num w:numId="6" w16cid:durableId="437339714">
    <w:abstractNumId w:val="28"/>
  </w:num>
  <w:num w:numId="7" w16cid:durableId="1373268660">
    <w:abstractNumId w:val="25"/>
  </w:num>
  <w:num w:numId="8" w16cid:durableId="1614284284">
    <w:abstractNumId w:val="26"/>
  </w:num>
  <w:num w:numId="9" w16cid:durableId="1901401974">
    <w:abstractNumId w:val="30"/>
  </w:num>
  <w:num w:numId="10" w16cid:durableId="340623116">
    <w:abstractNumId w:val="27"/>
  </w:num>
  <w:num w:numId="11" w16cid:durableId="1713532647">
    <w:abstractNumId w:val="32"/>
  </w:num>
  <w:num w:numId="12" w16cid:durableId="247546233">
    <w:abstractNumId w:val="23"/>
  </w:num>
  <w:num w:numId="13" w16cid:durableId="1587691524">
    <w:abstractNumId w:val="24"/>
  </w:num>
  <w:num w:numId="14" w16cid:durableId="142483749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6C0"/>
    <w:rsid w:val="00014C7A"/>
    <w:rsid w:val="00016214"/>
    <w:rsid w:val="00016790"/>
    <w:rsid w:val="00016803"/>
    <w:rsid w:val="0001706D"/>
    <w:rsid w:val="00017349"/>
    <w:rsid w:val="00021274"/>
    <w:rsid w:val="000217D1"/>
    <w:rsid w:val="00021FE0"/>
    <w:rsid w:val="00022BEE"/>
    <w:rsid w:val="00023E67"/>
    <w:rsid w:val="000248F0"/>
    <w:rsid w:val="0002572C"/>
    <w:rsid w:val="00025F57"/>
    <w:rsid w:val="00026D63"/>
    <w:rsid w:val="00027093"/>
    <w:rsid w:val="000322D8"/>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47F68"/>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2B5"/>
    <w:rsid w:val="0006398D"/>
    <w:rsid w:val="00064492"/>
    <w:rsid w:val="00065AB2"/>
    <w:rsid w:val="0006611A"/>
    <w:rsid w:val="00066A7B"/>
    <w:rsid w:val="00066C52"/>
    <w:rsid w:val="00067E1F"/>
    <w:rsid w:val="000701E4"/>
    <w:rsid w:val="0007073F"/>
    <w:rsid w:val="0007157F"/>
    <w:rsid w:val="00071E71"/>
    <w:rsid w:val="000724F1"/>
    <w:rsid w:val="0007272D"/>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07A0"/>
    <w:rsid w:val="00091344"/>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29A6"/>
    <w:rsid w:val="000D343F"/>
    <w:rsid w:val="000D4560"/>
    <w:rsid w:val="000D4A64"/>
    <w:rsid w:val="000D6727"/>
    <w:rsid w:val="000D750A"/>
    <w:rsid w:val="000D7AAD"/>
    <w:rsid w:val="000E0408"/>
    <w:rsid w:val="000E07E7"/>
    <w:rsid w:val="000E0DD1"/>
    <w:rsid w:val="000E1AA2"/>
    <w:rsid w:val="000E20A2"/>
    <w:rsid w:val="000E23F3"/>
    <w:rsid w:val="000E46F3"/>
    <w:rsid w:val="000E5C64"/>
    <w:rsid w:val="000E6466"/>
    <w:rsid w:val="000E71BD"/>
    <w:rsid w:val="000E7F42"/>
    <w:rsid w:val="000F1D68"/>
    <w:rsid w:val="000F1E49"/>
    <w:rsid w:val="000F46ED"/>
    <w:rsid w:val="000F4DA3"/>
    <w:rsid w:val="000F5631"/>
    <w:rsid w:val="000F5A36"/>
    <w:rsid w:val="000F63C1"/>
    <w:rsid w:val="000F6A5C"/>
    <w:rsid w:val="000F7ECC"/>
    <w:rsid w:val="001023D5"/>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29A"/>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3E86"/>
    <w:rsid w:val="0014420A"/>
    <w:rsid w:val="00144A53"/>
    <w:rsid w:val="00145BC1"/>
    <w:rsid w:val="001469F6"/>
    <w:rsid w:val="001471B8"/>
    <w:rsid w:val="00147B01"/>
    <w:rsid w:val="00147F8B"/>
    <w:rsid w:val="001505E1"/>
    <w:rsid w:val="00150F03"/>
    <w:rsid w:val="001515BB"/>
    <w:rsid w:val="00151CFD"/>
    <w:rsid w:val="00152207"/>
    <w:rsid w:val="00155591"/>
    <w:rsid w:val="00156CD6"/>
    <w:rsid w:val="00156E0C"/>
    <w:rsid w:val="00157520"/>
    <w:rsid w:val="00161740"/>
    <w:rsid w:val="0016336D"/>
    <w:rsid w:val="00163E90"/>
    <w:rsid w:val="00166E1B"/>
    <w:rsid w:val="00172085"/>
    <w:rsid w:val="00173853"/>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5B02"/>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1F2A"/>
    <w:rsid w:val="001C2B11"/>
    <w:rsid w:val="001C3276"/>
    <w:rsid w:val="001C44E8"/>
    <w:rsid w:val="001C560E"/>
    <w:rsid w:val="001C56C0"/>
    <w:rsid w:val="001C58C2"/>
    <w:rsid w:val="001C58F9"/>
    <w:rsid w:val="001C620B"/>
    <w:rsid w:val="001D1819"/>
    <w:rsid w:val="001D1A16"/>
    <w:rsid w:val="001D6530"/>
    <w:rsid w:val="001D681F"/>
    <w:rsid w:val="001D6D59"/>
    <w:rsid w:val="001D7428"/>
    <w:rsid w:val="001D7613"/>
    <w:rsid w:val="001E0CE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1F7449"/>
    <w:rsid w:val="001F763F"/>
    <w:rsid w:val="00200D27"/>
    <w:rsid w:val="002011AC"/>
    <w:rsid w:val="00201EB9"/>
    <w:rsid w:val="00202BD7"/>
    <w:rsid w:val="00203910"/>
    <w:rsid w:val="002048CC"/>
    <w:rsid w:val="0020506D"/>
    <w:rsid w:val="00205391"/>
    <w:rsid w:val="00205A99"/>
    <w:rsid w:val="00205B95"/>
    <w:rsid w:val="0020733F"/>
    <w:rsid w:val="00207B94"/>
    <w:rsid w:val="00210E15"/>
    <w:rsid w:val="00211626"/>
    <w:rsid w:val="0021277A"/>
    <w:rsid w:val="00212782"/>
    <w:rsid w:val="00212919"/>
    <w:rsid w:val="00212BC7"/>
    <w:rsid w:val="00213429"/>
    <w:rsid w:val="0021380C"/>
    <w:rsid w:val="00213FCA"/>
    <w:rsid w:val="0021581A"/>
    <w:rsid w:val="00216621"/>
    <w:rsid w:val="00216B0E"/>
    <w:rsid w:val="00217433"/>
    <w:rsid w:val="00217437"/>
    <w:rsid w:val="002176D4"/>
    <w:rsid w:val="00220739"/>
    <w:rsid w:val="00222350"/>
    <w:rsid w:val="002231D3"/>
    <w:rsid w:val="002235F3"/>
    <w:rsid w:val="00223AA0"/>
    <w:rsid w:val="002247E7"/>
    <w:rsid w:val="0022537C"/>
    <w:rsid w:val="0022685E"/>
    <w:rsid w:val="00227868"/>
    <w:rsid w:val="00227E66"/>
    <w:rsid w:val="00230915"/>
    <w:rsid w:val="00230D53"/>
    <w:rsid w:val="0023191B"/>
    <w:rsid w:val="002337B2"/>
    <w:rsid w:val="00233C64"/>
    <w:rsid w:val="00233E4F"/>
    <w:rsid w:val="002404BA"/>
    <w:rsid w:val="002427F7"/>
    <w:rsid w:val="00243015"/>
    <w:rsid w:val="0024338F"/>
    <w:rsid w:val="00244E13"/>
    <w:rsid w:val="002511A8"/>
    <w:rsid w:val="002511E9"/>
    <w:rsid w:val="002512E8"/>
    <w:rsid w:val="00251FA2"/>
    <w:rsid w:val="002523FB"/>
    <w:rsid w:val="002529E8"/>
    <w:rsid w:val="00253249"/>
    <w:rsid w:val="002536CB"/>
    <w:rsid w:val="0025526A"/>
    <w:rsid w:val="00255EA4"/>
    <w:rsid w:val="0025607C"/>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87B98"/>
    <w:rsid w:val="00290B29"/>
    <w:rsid w:val="00292313"/>
    <w:rsid w:val="00294168"/>
    <w:rsid w:val="00294245"/>
    <w:rsid w:val="002948AE"/>
    <w:rsid w:val="00294FD0"/>
    <w:rsid w:val="002954DC"/>
    <w:rsid w:val="0029647F"/>
    <w:rsid w:val="00296B1E"/>
    <w:rsid w:val="00297ABC"/>
    <w:rsid w:val="002A2421"/>
    <w:rsid w:val="002A40A1"/>
    <w:rsid w:val="002A4594"/>
    <w:rsid w:val="002A4934"/>
    <w:rsid w:val="002A50A7"/>
    <w:rsid w:val="002A65C4"/>
    <w:rsid w:val="002A6CAA"/>
    <w:rsid w:val="002A6EA8"/>
    <w:rsid w:val="002B020A"/>
    <w:rsid w:val="002B2B3A"/>
    <w:rsid w:val="002B334F"/>
    <w:rsid w:val="002B3D9A"/>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2574"/>
    <w:rsid w:val="002E2A0A"/>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1601E"/>
    <w:rsid w:val="00320A32"/>
    <w:rsid w:val="00322518"/>
    <w:rsid w:val="00322C51"/>
    <w:rsid w:val="003235C8"/>
    <w:rsid w:val="003249AC"/>
    <w:rsid w:val="0032597C"/>
    <w:rsid w:val="00327926"/>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5E54"/>
    <w:rsid w:val="003478A8"/>
    <w:rsid w:val="00351ABE"/>
    <w:rsid w:val="00351DAD"/>
    <w:rsid w:val="00352DB6"/>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2BF"/>
    <w:rsid w:val="0039036E"/>
    <w:rsid w:val="00391D6F"/>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A7B99"/>
    <w:rsid w:val="003B0583"/>
    <w:rsid w:val="003B22C4"/>
    <w:rsid w:val="003B2977"/>
    <w:rsid w:val="003B3314"/>
    <w:rsid w:val="003B3D85"/>
    <w:rsid w:val="003B3DD0"/>
    <w:rsid w:val="003B41F4"/>
    <w:rsid w:val="003B572B"/>
    <w:rsid w:val="003B5B99"/>
    <w:rsid w:val="003B7931"/>
    <w:rsid w:val="003B7F30"/>
    <w:rsid w:val="003C24E4"/>
    <w:rsid w:val="003C25AC"/>
    <w:rsid w:val="003C38D7"/>
    <w:rsid w:val="003C45C1"/>
    <w:rsid w:val="003C553A"/>
    <w:rsid w:val="003C5C8B"/>
    <w:rsid w:val="003C664A"/>
    <w:rsid w:val="003C70C3"/>
    <w:rsid w:val="003D08F2"/>
    <w:rsid w:val="003D0C21"/>
    <w:rsid w:val="003D248B"/>
    <w:rsid w:val="003D2F9B"/>
    <w:rsid w:val="003D376A"/>
    <w:rsid w:val="003D4ED4"/>
    <w:rsid w:val="003D53B8"/>
    <w:rsid w:val="003D5D7B"/>
    <w:rsid w:val="003D6D33"/>
    <w:rsid w:val="003D750D"/>
    <w:rsid w:val="003E01A1"/>
    <w:rsid w:val="003E1251"/>
    <w:rsid w:val="003E2170"/>
    <w:rsid w:val="003E340C"/>
    <w:rsid w:val="003E375A"/>
    <w:rsid w:val="003E4294"/>
    <w:rsid w:val="003E4B5E"/>
    <w:rsid w:val="003E6165"/>
    <w:rsid w:val="003E6A8F"/>
    <w:rsid w:val="003E6E8B"/>
    <w:rsid w:val="003E7A6E"/>
    <w:rsid w:val="003E7AEA"/>
    <w:rsid w:val="003F0994"/>
    <w:rsid w:val="003F0FB1"/>
    <w:rsid w:val="003F2C9D"/>
    <w:rsid w:val="003F2E2D"/>
    <w:rsid w:val="003F4045"/>
    <w:rsid w:val="003F46FA"/>
    <w:rsid w:val="003F5B94"/>
    <w:rsid w:val="003F6C61"/>
    <w:rsid w:val="003F7844"/>
    <w:rsid w:val="003F78C1"/>
    <w:rsid w:val="003F79E5"/>
    <w:rsid w:val="003F7A1E"/>
    <w:rsid w:val="004007AC"/>
    <w:rsid w:val="00401DF0"/>
    <w:rsid w:val="0040227E"/>
    <w:rsid w:val="00403973"/>
    <w:rsid w:val="00403ADC"/>
    <w:rsid w:val="0040424A"/>
    <w:rsid w:val="00405AEC"/>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568D"/>
    <w:rsid w:val="00425EE1"/>
    <w:rsid w:val="00426918"/>
    <w:rsid w:val="0042694A"/>
    <w:rsid w:val="00426FC5"/>
    <w:rsid w:val="00427683"/>
    <w:rsid w:val="00430741"/>
    <w:rsid w:val="00431115"/>
    <w:rsid w:val="00431F6C"/>
    <w:rsid w:val="00435253"/>
    <w:rsid w:val="004358D5"/>
    <w:rsid w:val="004359BB"/>
    <w:rsid w:val="00440DF1"/>
    <w:rsid w:val="004419F6"/>
    <w:rsid w:val="00443054"/>
    <w:rsid w:val="00443D46"/>
    <w:rsid w:val="00446455"/>
    <w:rsid w:val="0045049B"/>
    <w:rsid w:val="00451D3D"/>
    <w:rsid w:val="00451DA6"/>
    <w:rsid w:val="00454277"/>
    <w:rsid w:val="00454A0D"/>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A7A"/>
    <w:rsid w:val="00491ECF"/>
    <w:rsid w:val="00492379"/>
    <w:rsid w:val="004923EB"/>
    <w:rsid w:val="0049240B"/>
    <w:rsid w:val="0049342D"/>
    <w:rsid w:val="0049420B"/>
    <w:rsid w:val="0049474F"/>
    <w:rsid w:val="004954D4"/>
    <w:rsid w:val="00497316"/>
    <w:rsid w:val="00497A3F"/>
    <w:rsid w:val="00497C0D"/>
    <w:rsid w:val="00497CF7"/>
    <w:rsid w:val="004A17E0"/>
    <w:rsid w:val="004A57F6"/>
    <w:rsid w:val="004A5A2F"/>
    <w:rsid w:val="004A613F"/>
    <w:rsid w:val="004A7563"/>
    <w:rsid w:val="004B0687"/>
    <w:rsid w:val="004B0D97"/>
    <w:rsid w:val="004B106A"/>
    <w:rsid w:val="004B31ED"/>
    <w:rsid w:val="004B394F"/>
    <w:rsid w:val="004B3D81"/>
    <w:rsid w:val="004B6247"/>
    <w:rsid w:val="004B6462"/>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05A"/>
    <w:rsid w:val="004E58BC"/>
    <w:rsid w:val="004E6043"/>
    <w:rsid w:val="004E72DE"/>
    <w:rsid w:val="004E7417"/>
    <w:rsid w:val="004E7689"/>
    <w:rsid w:val="004F2FB3"/>
    <w:rsid w:val="004F4B9A"/>
    <w:rsid w:val="004F4D6A"/>
    <w:rsid w:val="004F5900"/>
    <w:rsid w:val="004F5FF4"/>
    <w:rsid w:val="004F706D"/>
    <w:rsid w:val="004F7321"/>
    <w:rsid w:val="004F7483"/>
    <w:rsid w:val="004F7758"/>
    <w:rsid w:val="0050077F"/>
    <w:rsid w:val="00500DEF"/>
    <w:rsid w:val="00501CB0"/>
    <w:rsid w:val="00502D50"/>
    <w:rsid w:val="0051107A"/>
    <w:rsid w:val="00511876"/>
    <w:rsid w:val="00511BBB"/>
    <w:rsid w:val="00512339"/>
    <w:rsid w:val="0051237C"/>
    <w:rsid w:val="005128CD"/>
    <w:rsid w:val="005129C3"/>
    <w:rsid w:val="005133E4"/>
    <w:rsid w:val="00513906"/>
    <w:rsid w:val="00513BF3"/>
    <w:rsid w:val="00513D29"/>
    <w:rsid w:val="0051489E"/>
    <w:rsid w:val="00514AFF"/>
    <w:rsid w:val="00516517"/>
    <w:rsid w:val="005175EF"/>
    <w:rsid w:val="005179A1"/>
    <w:rsid w:val="00521191"/>
    <w:rsid w:val="005218C3"/>
    <w:rsid w:val="00522159"/>
    <w:rsid w:val="0052483D"/>
    <w:rsid w:val="00525623"/>
    <w:rsid w:val="0052604A"/>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5259"/>
    <w:rsid w:val="005556B2"/>
    <w:rsid w:val="00557461"/>
    <w:rsid w:val="00561459"/>
    <w:rsid w:val="00561B12"/>
    <w:rsid w:val="0056204C"/>
    <w:rsid w:val="00562433"/>
    <w:rsid w:val="00562F0E"/>
    <w:rsid w:val="005647C8"/>
    <w:rsid w:val="00565D72"/>
    <w:rsid w:val="00565F80"/>
    <w:rsid w:val="005660FD"/>
    <w:rsid w:val="00567060"/>
    <w:rsid w:val="005672B5"/>
    <w:rsid w:val="005700FC"/>
    <w:rsid w:val="00571660"/>
    <w:rsid w:val="0057283B"/>
    <w:rsid w:val="00573710"/>
    <w:rsid w:val="00575B51"/>
    <w:rsid w:val="00576178"/>
    <w:rsid w:val="0057789C"/>
    <w:rsid w:val="005819C5"/>
    <w:rsid w:val="005824E9"/>
    <w:rsid w:val="005837BD"/>
    <w:rsid w:val="0058464C"/>
    <w:rsid w:val="00584756"/>
    <w:rsid w:val="00586072"/>
    <w:rsid w:val="005860FD"/>
    <w:rsid w:val="00587EE4"/>
    <w:rsid w:val="00590091"/>
    <w:rsid w:val="0059072C"/>
    <w:rsid w:val="005910F4"/>
    <w:rsid w:val="005915D6"/>
    <w:rsid w:val="00591A40"/>
    <w:rsid w:val="00591F96"/>
    <w:rsid w:val="00594F37"/>
    <w:rsid w:val="00597441"/>
    <w:rsid w:val="005A0888"/>
    <w:rsid w:val="005A1AFE"/>
    <w:rsid w:val="005A2F63"/>
    <w:rsid w:val="005A2F6F"/>
    <w:rsid w:val="005A4410"/>
    <w:rsid w:val="005A573D"/>
    <w:rsid w:val="005A59F4"/>
    <w:rsid w:val="005A5B9A"/>
    <w:rsid w:val="005A5C27"/>
    <w:rsid w:val="005A5EEE"/>
    <w:rsid w:val="005A6B9B"/>
    <w:rsid w:val="005A7708"/>
    <w:rsid w:val="005B0365"/>
    <w:rsid w:val="005B0F17"/>
    <w:rsid w:val="005B368D"/>
    <w:rsid w:val="005B3E85"/>
    <w:rsid w:val="005B50B8"/>
    <w:rsid w:val="005B5B2D"/>
    <w:rsid w:val="005B5BFC"/>
    <w:rsid w:val="005B7C09"/>
    <w:rsid w:val="005C138B"/>
    <w:rsid w:val="005C1BFC"/>
    <w:rsid w:val="005C3F96"/>
    <w:rsid w:val="005C489D"/>
    <w:rsid w:val="005C59CE"/>
    <w:rsid w:val="005C5F99"/>
    <w:rsid w:val="005C6529"/>
    <w:rsid w:val="005C74C4"/>
    <w:rsid w:val="005D027D"/>
    <w:rsid w:val="005D1B1B"/>
    <w:rsid w:val="005D1F76"/>
    <w:rsid w:val="005D1FFE"/>
    <w:rsid w:val="005D25EC"/>
    <w:rsid w:val="005D2ABC"/>
    <w:rsid w:val="005D2D13"/>
    <w:rsid w:val="005D3880"/>
    <w:rsid w:val="005D42A2"/>
    <w:rsid w:val="005D5383"/>
    <w:rsid w:val="005D54CA"/>
    <w:rsid w:val="005D5717"/>
    <w:rsid w:val="005D5CD7"/>
    <w:rsid w:val="005D6827"/>
    <w:rsid w:val="005D7D4E"/>
    <w:rsid w:val="005D7FB3"/>
    <w:rsid w:val="005E038B"/>
    <w:rsid w:val="005E1543"/>
    <w:rsid w:val="005E18EB"/>
    <w:rsid w:val="005E1D1F"/>
    <w:rsid w:val="005E1F84"/>
    <w:rsid w:val="005E20BF"/>
    <w:rsid w:val="005E2179"/>
    <w:rsid w:val="005E2647"/>
    <w:rsid w:val="005E28CB"/>
    <w:rsid w:val="005E3EFB"/>
    <w:rsid w:val="005E56E6"/>
    <w:rsid w:val="005E61ED"/>
    <w:rsid w:val="005E776E"/>
    <w:rsid w:val="005F128A"/>
    <w:rsid w:val="005F1373"/>
    <w:rsid w:val="005F1CCD"/>
    <w:rsid w:val="005F4085"/>
    <w:rsid w:val="005F65D2"/>
    <w:rsid w:val="005F70AA"/>
    <w:rsid w:val="00600B02"/>
    <w:rsid w:val="00600D22"/>
    <w:rsid w:val="00601444"/>
    <w:rsid w:val="006025A4"/>
    <w:rsid w:val="00602EF3"/>
    <w:rsid w:val="006036FD"/>
    <w:rsid w:val="006049B0"/>
    <w:rsid w:val="00607D96"/>
    <w:rsid w:val="006109F6"/>
    <w:rsid w:val="0061177B"/>
    <w:rsid w:val="006124DB"/>
    <w:rsid w:val="0061276B"/>
    <w:rsid w:val="0061362E"/>
    <w:rsid w:val="006149C0"/>
    <w:rsid w:val="00615341"/>
    <w:rsid w:val="0061616D"/>
    <w:rsid w:val="006163AE"/>
    <w:rsid w:val="00616ADA"/>
    <w:rsid w:val="006175A7"/>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C9"/>
    <w:rsid w:val="00643F69"/>
    <w:rsid w:val="006460B8"/>
    <w:rsid w:val="0064646B"/>
    <w:rsid w:val="006479EF"/>
    <w:rsid w:val="006514A3"/>
    <w:rsid w:val="006529AA"/>
    <w:rsid w:val="00654707"/>
    <w:rsid w:val="0066010E"/>
    <w:rsid w:val="00660D00"/>
    <w:rsid w:val="00664D23"/>
    <w:rsid w:val="006663F6"/>
    <w:rsid w:val="0066658E"/>
    <w:rsid w:val="006668D8"/>
    <w:rsid w:val="00666D5A"/>
    <w:rsid w:val="006672E3"/>
    <w:rsid w:val="00667656"/>
    <w:rsid w:val="00667911"/>
    <w:rsid w:val="00670051"/>
    <w:rsid w:val="00670523"/>
    <w:rsid w:val="00670587"/>
    <w:rsid w:val="0067258D"/>
    <w:rsid w:val="00672D7A"/>
    <w:rsid w:val="0067419C"/>
    <w:rsid w:val="00675794"/>
    <w:rsid w:val="006765F9"/>
    <w:rsid w:val="00677322"/>
    <w:rsid w:val="00680333"/>
    <w:rsid w:val="00680E08"/>
    <w:rsid w:val="00681DA9"/>
    <w:rsid w:val="00683C7D"/>
    <w:rsid w:val="00683D97"/>
    <w:rsid w:val="006856D8"/>
    <w:rsid w:val="00686D1E"/>
    <w:rsid w:val="00686E4E"/>
    <w:rsid w:val="00687F36"/>
    <w:rsid w:val="006902C9"/>
    <w:rsid w:val="00690C0D"/>
    <w:rsid w:val="006915C5"/>
    <w:rsid w:val="00692151"/>
    <w:rsid w:val="00692678"/>
    <w:rsid w:val="00692B5D"/>
    <w:rsid w:val="00693E90"/>
    <w:rsid w:val="00694365"/>
    <w:rsid w:val="0069437A"/>
    <w:rsid w:val="00695011"/>
    <w:rsid w:val="00696E76"/>
    <w:rsid w:val="00696F1D"/>
    <w:rsid w:val="00697198"/>
    <w:rsid w:val="00697AE2"/>
    <w:rsid w:val="006A01D7"/>
    <w:rsid w:val="006A2659"/>
    <w:rsid w:val="006A424B"/>
    <w:rsid w:val="006A6EF2"/>
    <w:rsid w:val="006A7B6C"/>
    <w:rsid w:val="006B16CD"/>
    <w:rsid w:val="006B22CB"/>
    <w:rsid w:val="006B2C36"/>
    <w:rsid w:val="006B4C20"/>
    <w:rsid w:val="006B55DA"/>
    <w:rsid w:val="006B5FC7"/>
    <w:rsid w:val="006B664F"/>
    <w:rsid w:val="006B72DC"/>
    <w:rsid w:val="006C0489"/>
    <w:rsid w:val="006C06D2"/>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D7C41"/>
    <w:rsid w:val="006E02C8"/>
    <w:rsid w:val="006E0832"/>
    <w:rsid w:val="006E11C5"/>
    <w:rsid w:val="006E2139"/>
    <w:rsid w:val="006E2E96"/>
    <w:rsid w:val="006E31DC"/>
    <w:rsid w:val="006E4ADC"/>
    <w:rsid w:val="006E5B1C"/>
    <w:rsid w:val="006E6CC3"/>
    <w:rsid w:val="006F01DD"/>
    <w:rsid w:val="006F10FB"/>
    <w:rsid w:val="006F1799"/>
    <w:rsid w:val="006F1912"/>
    <w:rsid w:val="006F22ED"/>
    <w:rsid w:val="006F2309"/>
    <w:rsid w:val="006F4D78"/>
    <w:rsid w:val="006F511E"/>
    <w:rsid w:val="006F5CBA"/>
    <w:rsid w:val="006F5D72"/>
    <w:rsid w:val="006F5ED1"/>
    <w:rsid w:val="00700807"/>
    <w:rsid w:val="00702538"/>
    <w:rsid w:val="007025D9"/>
    <w:rsid w:val="00703169"/>
    <w:rsid w:val="0070369D"/>
    <w:rsid w:val="00704431"/>
    <w:rsid w:val="007052B7"/>
    <w:rsid w:val="00705A09"/>
    <w:rsid w:val="00710360"/>
    <w:rsid w:val="00713F16"/>
    <w:rsid w:val="00714CC3"/>
    <w:rsid w:val="0071541E"/>
    <w:rsid w:val="00715BD9"/>
    <w:rsid w:val="00716505"/>
    <w:rsid w:val="0072002A"/>
    <w:rsid w:val="0072015A"/>
    <w:rsid w:val="00720230"/>
    <w:rsid w:val="00720865"/>
    <w:rsid w:val="00720ABC"/>
    <w:rsid w:val="00723121"/>
    <w:rsid w:val="007232E0"/>
    <w:rsid w:val="00723664"/>
    <w:rsid w:val="007249B2"/>
    <w:rsid w:val="00724A9A"/>
    <w:rsid w:val="00725BBB"/>
    <w:rsid w:val="007270F4"/>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1A83"/>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07D2"/>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16"/>
    <w:rsid w:val="007B18D0"/>
    <w:rsid w:val="007B1F3E"/>
    <w:rsid w:val="007B21AB"/>
    <w:rsid w:val="007B2925"/>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313"/>
    <w:rsid w:val="007F34B6"/>
    <w:rsid w:val="007F352D"/>
    <w:rsid w:val="007F446E"/>
    <w:rsid w:val="007F497E"/>
    <w:rsid w:val="007F549E"/>
    <w:rsid w:val="007F607A"/>
    <w:rsid w:val="007F6FB1"/>
    <w:rsid w:val="007F71DF"/>
    <w:rsid w:val="0080076A"/>
    <w:rsid w:val="00801EB3"/>
    <w:rsid w:val="00803052"/>
    <w:rsid w:val="008030F7"/>
    <w:rsid w:val="008033C2"/>
    <w:rsid w:val="0080342B"/>
    <w:rsid w:val="00803AF3"/>
    <w:rsid w:val="00803DB8"/>
    <w:rsid w:val="00804AA4"/>
    <w:rsid w:val="00805FBE"/>
    <w:rsid w:val="00806A19"/>
    <w:rsid w:val="00806A3A"/>
    <w:rsid w:val="00807EEC"/>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41A"/>
    <w:rsid w:val="008246E3"/>
    <w:rsid w:val="008259CF"/>
    <w:rsid w:val="00825E35"/>
    <w:rsid w:val="00826330"/>
    <w:rsid w:val="00827686"/>
    <w:rsid w:val="00827EC4"/>
    <w:rsid w:val="00830CC4"/>
    <w:rsid w:val="0083168B"/>
    <w:rsid w:val="00831D33"/>
    <w:rsid w:val="00832D88"/>
    <w:rsid w:val="00832F6E"/>
    <w:rsid w:val="0083338D"/>
    <w:rsid w:val="00833722"/>
    <w:rsid w:val="00833FB6"/>
    <w:rsid w:val="00834BC3"/>
    <w:rsid w:val="00837C65"/>
    <w:rsid w:val="00842FE7"/>
    <w:rsid w:val="00844277"/>
    <w:rsid w:val="00844434"/>
    <w:rsid w:val="00844F3B"/>
    <w:rsid w:val="008455EF"/>
    <w:rsid w:val="00845891"/>
    <w:rsid w:val="0084695A"/>
    <w:rsid w:val="00850E16"/>
    <w:rsid w:val="00852018"/>
    <w:rsid w:val="008543E8"/>
    <w:rsid w:val="00856121"/>
    <w:rsid w:val="00860AF0"/>
    <w:rsid w:val="008618B2"/>
    <w:rsid w:val="008626CE"/>
    <w:rsid w:val="00862760"/>
    <w:rsid w:val="008655A6"/>
    <w:rsid w:val="00867A25"/>
    <w:rsid w:val="008700BA"/>
    <w:rsid w:val="00870E74"/>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17BC"/>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38C9"/>
    <w:rsid w:val="008B5A4E"/>
    <w:rsid w:val="008B6B71"/>
    <w:rsid w:val="008C0158"/>
    <w:rsid w:val="008C174F"/>
    <w:rsid w:val="008C3F3A"/>
    <w:rsid w:val="008C4902"/>
    <w:rsid w:val="008C5042"/>
    <w:rsid w:val="008C544B"/>
    <w:rsid w:val="008D055B"/>
    <w:rsid w:val="008D1581"/>
    <w:rsid w:val="008D1BAD"/>
    <w:rsid w:val="008D1C55"/>
    <w:rsid w:val="008D24E5"/>
    <w:rsid w:val="008D2E22"/>
    <w:rsid w:val="008D33E2"/>
    <w:rsid w:val="008D4019"/>
    <w:rsid w:val="008D51F3"/>
    <w:rsid w:val="008E051D"/>
    <w:rsid w:val="008E0F34"/>
    <w:rsid w:val="008E1E03"/>
    <w:rsid w:val="008E2B3B"/>
    <w:rsid w:val="008E4A0D"/>
    <w:rsid w:val="008E7142"/>
    <w:rsid w:val="008F093F"/>
    <w:rsid w:val="008F1B64"/>
    <w:rsid w:val="008F2A12"/>
    <w:rsid w:val="008F431C"/>
    <w:rsid w:val="008F43B7"/>
    <w:rsid w:val="008F4901"/>
    <w:rsid w:val="008F5289"/>
    <w:rsid w:val="008F5430"/>
    <w:rsid w:val="008F6AD8"/>
    <w:rsid w:val="008F7131"/>
    <w:rsid w:val="008F79E8"/>
    <w:rsid w:val="0090108A"/>
    <w:rsid w:val="00901219"/>
    <w:rsid w:val="00901BA6"/>
    <w:rsid w:val="009028C0"/>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1A0"/>
    <w:rsid w:val="00962BC2"/>
    <w:rsid w:val="00964224"/>
    <w:rsid w:val="0096696A"/>
    <w:rsid w:val="00967201"/>
    <w:rsid w:val="00967C74"/>
    <w:rsid w:val="00971FDA"/>
    <w:rsid w:val="009722A8"/>
    <w:rsid w:val="00972548"/>
    <w:rsid w:val="009728FF"/>
    <w:rsid w:val="00974888"/>
    <w:rsid w:val="00974B47"/>
    <w:rsid w:val="00974D53"/>
    <w:rsid w:val="00974D5D"/>
    <w:rsid w:val="009760C4"/>
    <w:rsid w:val="00976D28"/>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28E7"/>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3E8C"/>
    <w:rsid w:val="009C4171"/>
    <w:rsid w:val="009C475C"/>
    <w:rsid w:val="009C5878"/>
    <w:rsid w:val="009C60A5"/>
    <w:rsid w:val="009C650B"/>
    <w:rsid w:val="009C75C9"/>
    <w:rsid w:val="009D1492"/>
    <w:rsid w:val="009D169E"/>
    <w:rsid w:val="009D17E7"/>
    <w:rsid w:val="009D2602"/>
    <w:rsid w:val="009D3234"/>
    <w:rsid w:val="009D41B7"/>
    <w:rsid w:val="009D5CA7"/>
    <w:rsid w:val="009D65CD"/>
    <w:rsid w:val="009D6E2E"/>
    <w:rsid w:val="009D7298"/>
    <w:rsid w:val="009E03C7"/>
    <w:rsid w:val="009E12B5"/>
    <w:rsid w:val="009E3C1C"/>
    <w:rsid w:val="009E3F6F"/>
    <w:rsid w:val="009E6ACB"/>
    <w:rsid w:val="009F1043"/>
    <w:rsid w:val="009F2D78"/>
    <w:rsid w:val="009F36CA"/>
    <w:rsid w:val="009F387C"/>
    <w:rsid w:val="009F4283"/>
    <w:rsid w:val="009F4CFB"/>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57B9"/>
    <w:rsid w:val="00A158FB"/>
    <w:rsid w:val="00A1712E"/>
    <w:rsid w:val="00A17F2D"/>
    <w:rsid w:val="00A20667"/>
    <w:rsid w:val="00A22348"/>
    <w:rsid w:val="00A243D6"/>
    <w:rsid w:val="00A24C62"/>
    <w:rsid w:val="00A254EC"/>
    <w:rsid w:val="00A25F51"/>
    <w:rsid w:val="00A26182"/>
    <w:rsid w:val="00A30382"/>
    <w:rsid w:val="00A30CEC"/>
    <w:rsid w:val="00A32604"/>
    <w:rsid w:val="00A32EF3"/>
    <w:rsid w:val="00A331C0"/>
    <w:rsid w:val="00A33959"/>
    <w:rsid w:val="00A35312"/>
    <w:rsid w:val="00A354C8"/>
    <w:rsid w:val="00A407E6"/>
    <w:rsid w:val="00A41636"/>
    <w:rsid w:val="00A417AE"/>
    <w:rsid w:val="00A4273D"/>
    <w:rsid w:val="00A43345"/>
    <w:rsid w:val="00A447E6"/>
    <w:rsid w:val="00A463E3"/>
    <w:rsid w:val="00A50AD6"/>
    <w:rsid w:val="00A50D0F"/>
    <w:rsid w:val="00A50E2B"/>
    <w:rsid w:val="00A51495"/>
    <w:rsid w:val="00A54097"/>
    <w:rsid w:val="00A56A61"/>
    <w:rsid w:val="00A57661"/>
    <w:rsid w:val="00A60E34"/>
    <w:rsid w:val="00A62074"/>
    <w:rsid w:val="00A62606"/>
    <w:rsid w:val="00A62EA7"/>
    <w:rsid w:val="00A6459E"/>
    <w:rsid w:val="00A64686"/>
    <w:rsid w:val="00A64CAE"/>
    <w:rsid w:val="00A6578C"/>
    <w:rsid w:val="00A70C63"/>
    <w:rsid w:val="00A7115C"/>
    <w:rsid w:val="00A71A0A"/>
    <w:rsid w:val="00A72227"/>
    <w:rsid w:val="00A72588"/>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0C0"/>
    <w:rsid w:val="00A86475"/>
    <w:rsid w:val="00A86A92"/>
    <w:rsid w:val="00A86CEB"/>
    <w:rsid w:val="00A90AA5"/>
    <w:rsid w:val="00A912BA"/>
    <w:rsid w:val="00A9139D"/>
    <w:rsid w:val="00A924F3"/>
    <w:rsid w:val="00A92AF0"/>
    <w:rsid w:val="00A94369"/>
    <w:rsid w:val="00A97923"/>
    <w:rsid w:val="00AA0E31"/>
    <w:rsid w:val="00AA1803"/>
    <w:rsid w:val="00AA1E3C"/>
    <w:rsid w:val="00AA20EA"/>
    <w:rsid w:val="00AA446F"/>
    <w:rsid w:val="00AA59A6"/>
    <w:rsid w:val="00AA739B"/>
    <w:rsid w:val="00AA7F6D"/>
    <w:rsid w:val="00AB0D80"/>
    <w:rsid w:val="00AB16D9"/>
    <w:rsid w:val="00AB1C49"/>
    <w:rsid w:val="00AB1FC8"/>
    <w:rsid w:val="00AB1FCB"/>
    <w:rsid w:val="00AB284D"/>
    <w:rsid w:val="00AB2F02"/>
    <w:rsid w:val="00AB304E"/>
    <w:rsid w:val="00AB6C17"/>
    <w:rsid w:val="00AC0A9D"/>
    <w:rsid w:val="00AC0C9E"/>
    <w:rsid w:val="00AC20C0"/>
    <w:rsid w:val="00AC2876"/>
    <w:rsid w:val="00AC2A1B"/>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7AA"/>
    <w:rsid w:val="00AE594A"/>
    <w:rsid w:val="00AF0189"/>
    <w:rsid w:val="00AF061D"/>
    <w:rsid w:val="00AF0DC1"/>
    <w:rsid w:val="00AF12CE"/>
    <w:rsid w:val="00AF3FE0"/>
    <w:rsid w:val="00AF45EB"/>
    <w:rsid w:val="00AF4794"/>
    <w:rsid w:val="00AF695E"/>
    <w:rsid w:val="00AF7191"/>
    <w:rsid w:val="00AF7C74"/>
    <w:rsid w:val="00B001EB"/>
    <w:rsid w:val="00B004D7"/>
    <w:rsid w:val="00B00586"/>
    <w:rsid w:val="00B00972"/>
    <w:rsid w:val="00B0098B"/>
    <w:rsid w:val="00B0271B"/>
    <w:rsid w:val="00B02B39"/>
    <w:rsid w:val="00B041BF"/>
    <w:rsid w:val="00B06B70"/>
    <w:rsid w:val="00B16A33"/>
    <w:rsid w:val="00B17AC0"/>
    <w:rsid w:val="00B17B7B"/>
    <w:rsid w:val="00B17D41"/>
    <w:rsid w:val="00B20308"/>
    <w:rsid w:val="00B21333"/>
    <w:rsid w:val="00B24AD9"/>
    <w:rsid w:val="00B25959"/>
    <w:rsid w:val="00B267CA"/>
    <w:rsid w:val="00B311BC"/>
    <w:rsid w:val="00B32A7C"/>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C7F54"/>
    <w:rsid w:val="00BD05FC"/>
    <w:rsid w:val="00BD2B8D"/>
    <w:rsid w:val="00BD32C9"/>
    <w:rsid w:val="00BD3834"/>
    <w:rsid w:val="00BD5923"/>
    <w:rsid w:val="00BD6750"/>
    <w:rsid w:val="00BD7018"/>
    <w:rsid w:val="00BD7A6B"/>
    <w:rsid w:val="00BD7D58"/>
    <w:rsid w:val="00BD7DD0"/>
    <w:rsid w:val="00BE0493"/>
    <w:rsid w:val="00BF4442"/>
    <w:rsid w:val="00BF487A"/>
    <w:rsid w:val="00BF5642"/>
    <w:rsid w:val="00BF640F"/>
    <w:rsid w:val="00BF7129"/>
    <w:rsid w:val="00C01581"/>
    <w:rsid w:val="00C033E7"/>
    <w:rsid w:val="00C04166"/>
    <w:rsid w:val="00C07DF4"/>
    <w:rsid w:val="00C10836"/>
    <w:rsid w:val="00C11FD0"/>
    <w:rsid w:val="00C122BA"/>
    <w:rsid w:val="00C12D78"/>
    <w:rsid w:val="00C13FD4"/>
    <w:rsid w:val="00C14885"/>
    <w:rsid w:val="00C15234"/>
    <w:rsid w:val="00C15A52"/>
    <w:rsid w:val="00C15E83"/>
    <w:rsid w:val="00C161C1"/>
    <w:rsid w:val="00C1632D"/>
    <w:rsid w:val="00C170C0"/>
    <w:rsid w:val="00C17DE9"/>
    <w:rsid w:val="00C204A6"/>
    <w:rsid w:val="00C2197D"/>
    <w:rsid w:val="00C22DAC"/>
    <w:rsid w:val="00C2352A"/>
    <w:rsid w:val="00C23BD1"/>
    <w:rsid w:val="00C27FF9"/>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2430"/>
    <w:rsid w:val="00C632AD"/>
    <w:rsid w:val="00C6348B"/>
    <w:rsid w:val="00C63620"/>
    <w:rsid w:val="00C66BC5"/>
    <w:rsid w:val="00C67434"/>
    <w:rsid w:val="00C70077"/>
    <w:rsid w:val="00C704AA"/>
    <w:rsid w:val="00C71652"/>
    <w:rsid w:val="00C7184D"/>
    <w:rsid w:val="00C72DC0"/>
    <w:rsid w:val="00C76AC4"/>
    <w:rsid w:val="00C77308"/>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9A1"/>
    <w:rsid w:val="00CA3D17"/>
    <w:rsid w:val="00CA5380"/>
    <w:rsid w:val="00CB04A3"/>
    <w:rsid w:val="00CB0B25"/>
    <w:rsid w:val="00CB1B3B"/>
    <w:rsid w:val="00CB28CD"/>
    <w:rsid w:val="00CB5257"/>
    <w:rsid w:val="00CB52E3"/>
    <w:rsid w:val="00CB540B"/>
    <w:rsid w:val="00CC014E"/>
    <w:rsid w:val="00CC1054"/>
    <w:rsid w:val="00CC22A8"/>
    <w:rsid w:val="00CC2E45"/>
    <w:rsid w:val="00CC4104"/>
    <w:rsid w:val="00CC49DA"/>
    <w:rsid w:val="00CC665E"/>
    <w:rsid w:val="00CC6E87"/>
    <w:rsid w:val="00CC79E0"/>
    <w:rsid w:val="00CD059B"/>
    <w:rsid w:val="00CD1748"/>
    <w:rsid w:val="00CD251B"/>
    <w:rsid w:val="00CD25B8"/>
    <w:rsid w:val="00CD5E06"/>
    <w:rsid w:val="00CD670F"/>
    <w:rsid w:val="00CE0290"/>
    <w:rsid w:val="00CE048F"/>
    <w:rsid w:val="00CE0BF0"/>
    <w:rsid w:val="00CE0EF4"/>
    <w:rsid w:val="00CE0FA9"/>
    <w:rsid w:val="00CE1258"/>
    <w:rsid w:val="00CE2BEB"/>
    <w:rsid w:val="00CE3842"/>
    <w:rsid w:val="00CE4800"/>
    <w:rsid w:val="00CE51EE"/>
    <w:rsid w:val="00CE57AA"/>
    <w:rsid w:val="00CE7F54"/>
    <w:rsid w:val="00CF0BB6"/>
    <w:rsid w:val="00CF2BA3"/>
    <w:rsid w:val="00CF3423"/>
    <w:rsid w:val="00CF3D27"/>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1C64"/>
    <w:rsid w:val="00D12DCB"/>
    <w:rsid w:val="00D132FA"/>
    <w:rsid w:val="00D144D9"/>
    <w:rsid w:val="00D1582D"/>
    <w:rsid w:val="00D15D33"/>
    <w:rsid w:val="00D17239"/>
    <w:rsid w:val="00D1749C"/>
    <w:rsid w:val="00D202A1"/>
    <w:rsid w:val="00D20CE3"/>
    <w:rsid w:val="00D214C1"/>
    <w:rsid w:val="00D228CE"/>
    <w:rsid w:val="00D23477"/>
    <w:rsid w:val="00D23754"/>
    <w:rsid w:val="00D24728"/>
    <w:rsid w:val="00D25027"/>
    <w:rsid w:val="00D254BA"/>
    <w:rsid w:val="00D256CC"/>
    <w:rsid w:val="00D2585B"/>
    <w:rsid w:val="00D305E7"/>
    <w:rsid w:val="00D31066"/>
    <w:rsid w:val="00D31519"/>
    <w:rsid w:val="00D31E7C"/>
    <w:rsid w:val="00D32C28"/>
    <w:rsid w:val="00D33656"/>
    <w:rsid w:val="00D3428F"/>
    <w:rsid w:val="00D3493F"/>
    <w:rsid w:val="00D34D18"/>
    <w:rsid w:val="00D35071"/>
    <w:rsid w:val="00D37B8F"/>
    <w:rsid w:val="00D37D8A"/>
    <w:rsid w:val="00D40574"/>
    <w:rsid w:val="00D41A52"/>
    <w:rsid w:val="00D432C7"/>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4AC"/>
    <w:rsid w:val="00D63C8B"/>
    <w:rsid w:val="00D63CFD"/>
    <w:rsid w:val="00D641D6"/>
    <w:rsid w:val="00D64742"/>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303F"/>
    <w:rsid w:val="00DA42B5"/>
    <w:rsid w:val="00DA4DB3"/>
    <w:rsid w:val="00DA55E7"/>
    <w:rsid w:val="00DA5647"/>
    <w:rsid w:val="00DA5B20"/>
    <w:rsid w:val="00DA70B4"/>
    <w:rsid w:val="00DA78F5"/>
    <w:rsid w:val="00DB0CC6"/>
    <w:rsid w:val="00DB2C28"/>
    <w:rsid w:val="00DB32BF"/>
    <w:rsid w:val="00DB3ABE"/>
    <w:rsid w:val="00DB5B03"/>
    <w:rsid w:val="00DB6078"/>
    <w:rsid w:val="00DB63A4"/>
    <w:rsid w:val="00DB76D9"/>
    <w:rsid w:val="00DB78AE"/>
    <w:rsid w:val="00DB7A60"/>
    <w:rsid w:val="00DC0E99"/>
    <w:rsid w:val="00DC162F"/>
    <w:rsid w:val="00DC2E09"/>
    <w:rsid w:val="00DC330A"/>
    <w:rsid w:val="00DC4A62"/>
    <w:rsid w:val="00DC597C"/>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E005BB"/>
    <w:rsid w:val="00E006CC"/>
    <w:rsid w:val="00E00849"/>
    <w:rsid w:val="00E01982"/>
    <w:rsid w:val="00E019D5"/>
    <w:rsid w:val="00E02095"/>
    <w:rsid w:val="00E04392"/>
    <w:rsid w:val="00E05350"/>
    <w:rsid w:val="00E05851"/>
    <w:rsid w:val="00E05AD0"/>
    <w:rsid w:val="00E11F9C"/>
    <w:rsid w:val="00E125C6"/>
    <w:rsid w:val="00E162B6"/>
    <w:rsid w:val="00E1739F"/>
    <w:rsid w:val="00E1762B"/>
    <w:rsid w:val="00E179DC"/>
    <w:rsid w:val="00E20610"/>
    <w:rsid w:val="00E21656"/>
    <w:rsid w:val="00E24AAC"/>
    <w:rsid w:val="00E258BC"/>
    <w:rsid w:val="00E25EE0"/>
    <w:rsid w:val="00E25FA3"/>
    <w:rsid w:val="00E26225"/>
    <w:rsid w:val="00E27099"/>
    <w:rsid w:val="00E30C19"/>
    <w:rsid w:val="00E3116D"/>
    <w:rsid w:val="00E36690"/>
    <w:rsid w:val="00E37663"/>
    <w:rsid w:val="00E3787C"/>
    <w:rsid w:val="00E37E61"/>
    <w:rsid w:val="00E41C00"/>
    <w:rsid w:val="00E43E68"/>
    <w:rsid w:val="00E44556"/>
    <w:rsid w:val="00E44D46"/>
    <w:rsid w:val="00E454E2"/>
    <w:rsid w:val="00E458FF"/>
    <w:rsid w:val="00E45CE8"/>
    <w:rsid w:val="00E46472"/>
    <w:rsid w:val="00E46890"/>
    <w:rsid w:val="00E46E66"/>
    <w:rsid w:val="00E4787F"/>
    <w:rsid w:val="00E50592"/>
    <w:rsid w:val="00E50A96"/>
    <w:rsid w:val="00E50ECC"/>
    <w:rsid w:val="00E523AE"/>
    <w:rsid w:val="00E52E82"/>
    <w:rsid w:val="00E52F76"/>
    <w:rsid w:val="00E537FF"/>
    <w:rsid w:val="00E54DCC"/>
    <w:rsid w:val="00E556FA"/>
    <w:rsid w:val="00E557C1"/>
    <w:rsid w:val="00E565FB"/>
    <w:rsid w:val="00E56885"/>
    <w:rsid w:val="00E56AC9"/>
    <w:rsid w:val="00E577BF"/>
    <w:rsid w:val="00E60DC6"/>
    <w:rsid w:val="00E61319"/>
    <w:rsid w:val="00E61B3C"/>
    <w:rsid w:val="00E6443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0EF"/>
    <w:rsid w:val="00E85252"/>
    <w:rsid w:val="00E85665"/>
    <w:rsid w:val="00E858C0"/>
    <w:rsid w:val="00E8692D"/>
    <w:rsid w:val="00E87299"/>
    <w:rsid w:val="00E909DF"/>
    <w:rsid w:val="00E90EE0"/>
    <w:rsid w:val="00E92647"/>
    <w:rsid w:val="00E940B0"/>
    <w:rsid w:val="00E950BC"/>
    <w:rsid w:val="00E95510"/>
    <w:rsid w:val="00E95FC7"/>
    <w:rsid w:val="00EA120A"/>
    <w:rsid w:val="00EA130C"/>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4BA1"/>
    <w:rsid w:val="00EB5A71"/>
    <w:rsid w:val="00EB5B75"/>
    <w:rsid w:val="00EB6D36"/>
    <w:rsid w:val="00EC26B0"/>
    <w:rsid w:val="00EC3897"/>
    <w:rsid w:val="00EC3E42"/>
    <w:rsid w:val="00EC3E4C"/>
    <w:rsid w:val="00EC4745"/>
    <w:rsid w:val="00EC4FED"/>
    <w:rsid w:val="00EC5A36"/>
    <w:rsid w:val="00EC6B24"/>
    <w:rsid w:val="00EC7073"/>
    <w:rsid w:val="00EC7600"/>
    <w:rsid w:val="00ED26CA"/>
    <w:rsid w:val="00ED2D69"/>
    <w:rsid w:val="00ED3388"/>
    <w:rsid w:val="00ED440C"/>
    <w:rsid w:val="00EE0E2B"/>
    <w:rsid w:val="00EE15CE"/>
    <w:rsid w:val="00EE1C69"/>
    <w:rsid w:val="00EE2BC4"/>
    <w:rsid w:val="00EE2C22"/>
    <w:rsid w:val="00EE3379"/>
    <w:rsid w:val="00EE4CCE"/>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0F48"/>
    <w:rsid w:val="00F132A8"/>
    <w:rsid w:val="00F1394D"/>
    <w:rsid w:val="00F142FD"/>
    <w:rsid w:val="00F14476"/>
    <w:rsid w:val="00F15947"/>
    <w:rsid w:val="00F177C2"/>
    <w:rsid w:val="00F201B9"/>
    <w:rsid w:val="00F218B7"/>
    <w:rsid w:val="00F21A48"/>
    <w:rsid w:val="00F24E6F"/>
    <w:rsid w:val="00F25BBC"/>
    <w:rsid w:val="00F26294"/>
    <w:rsid w:val="00F31BDD"/>
    <w:rsid w:val="00F33550"/>
    <w:rsid w:val="00F338E7"/>
    <w:rsid w:val="00F33973"/>
    <w:rsid w:val="00F34C3C"/>
    <w:rsid w:val="00F35F68"/>
    <w:rsid w:val="00F3765A"/>
    <w:rsid w:val="00F40413"/>
    <w:rsid w:val="00F40E31"/>
    <w:rsid w:val="00F42E3D"/>
    <w:rsid w:val="00F43B23"/>
    <w:rsid w:val="00F45248"/>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1596"/>
    <w:rsid w:val="00F7399D"/>
    <w:rsid w:val="00F73E5E"/>
    <w:rsid w:val="00F74C40"/>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891"/>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6328"/>
    <w:rsid w:val="00FC6FB3"/>
    <w:rsid w:val="00FD0B7B"/>
    <w:rsid w:val="00FD144D"/>
    <w:rsid w:val="00FD1787"/>
    <w:rsid w:val="00FD20F9"/>
    <w:rsid w:val="00FD2772"/>
    <w:rsid w:val="00FD31FF"/>
    <w:rsid w:val="00FD3A0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 w:val="0259B544"/>
    <w:rsid w:val="03B5F8B7"/>
    <w:rsid w:val="04C926E0"/>
    <w:rsid w:val="0664F741"/>
    <w:rsid w:val="07F9D28A"/>
    <w:rsid w:val="0BEDCED1"/>
    <w:rsid w:val="101C709F"/>
    <w:rsid w:val="111273D7"/>
    <w:rsid w:val="111F5526"/>
    <w:rsid w:val="11CF4890"/>
    <w:rsid w:val="129A78B0"/>
    <w:rsid w:val="16291217"/>
    <w:rsid w:val="1781A985"/>
    <w:rsid w:val="190AAE5F"/>
    <w:rsid w:val="1B44026E"/>
    <w:rsid w:val="1B504167"/>
    <w:rsid w:val="1CDAC737"/>
    <w:rsid w:val="1E5C8B53"/>
    <w:rsid w:val="210829C2"/>
    <w:rsid w:val="21BAEC99"/>
    <w:rsid w:val="23B7F67B"/>
    <w:rsid w:val="243F17A5"/>
    <w:rsid w:val="245F2C94"/>
    <w:rsid w:val="254123F9"/>
    <w:rsid w:val="28ED1B96"/>
    <w:rsid w:val="2A0C4BDE"/>
    <w:rsid w:val="2D5CE22C"/>
    <w:rsid w:val="2D75A4DE"/>
    <w:rsid w:val="2E624F35"/>
    <w:rsid w:val="2EC40F43"/>
    <w:rsid w:val="32A40252"/>
    <w:rsid w:val="32E08AB1"/>
    <w:rsid w:val="33A666A8"/>
    <w:rsid w:val="33F62CAB"/>
    <w:rsid w:val="347C5B12"/>
    <w:rsid w:val="34C29D54"/>
    <w:rsid w:val="353E1F66"/>
    <w:rsid w:val="383A81B1"/>
    <w:rsid w:val="3B055C6B"/>
    <w:rsid w:val="3CCA2E3F"/>
    <w:rsid w:val="4246E658"/>
    <w:rsid w:val="43C06055"/>
    <w:rsid w:val="44085126"/>
    <w:rsid w:val="46F1B017"/>
    <w:rsid w:val="474CCE35"/>
    <w:rsid w:val="496A42B3"/>
    <w:rsid w:val="4ACE888A"/>
    <w:rsid w:val="4B09ADE6"/>
    <w:rsid w:val="4F4089FB"/>
    <w:rsid w:val="5216BCC2"/>
    <w:rsid w:val="54628817"/>
    <w:rsid w:val="57AFD674"/>
    <w:rsid w:val="59F15ECF"/>
    <w:rsid w:val="5CBB3C6F"/>
    <w:rsid w:val="5DE9066C"/>
    <w:rsid w:val="5E570CD0"/>
    <w:rsid w:val="5E9FF1CC"/>
    <w:rsid w:val="63A1031E"/>
    <w:rsid w:val="66A41345"/>
    <w:rsid w:val="6842AB40"/>
    <w:rsid w:val="6A30920E"/>
    <w:rsid w:val="6CE41FF2"/>
    <w:rsid w:val="72A018C9"/>
    <w:rsid w:val="73921592"/>
    <w:rsid w:val="750A39E9"/>
    <w:rsid w:val="7C6842C8"/>
    <w:rsid w:val="7E683F19"/>
    <w:rsid w:val="7ED9D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ED2D69"/>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AF0DC1"/>
    <w:pPr>
      <w:keepNext/>
      <w:keepLines/>
      <w:ind w:left="45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573710"/>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A860C0"/>
    <w:pPr>
      <w:keepNext/>
      <w:keepLines/>
      <w:spacing w:before="40" w:after="2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2D69"/>
    <w:rPr>
      <w:b/>
      <w:bCs/>
      <w:sz w:val="28"/>
      <w:szCs w:val="28"/>
    </w:rPr>
  </w:style>
  <w:style w:type="character" w:customStyle="1" w:styleId="Heading2Char">
    <w:name w:val="Heading 2 Char"/>
    <w:basedOn w:val="DefaultParagraphFont"/>
    <w:link w:val="Heading2"/>
    <w:uiPriority w:val="99"/>
    <w:locked/>
    <w:rsid w:val="00AF0DC1"/>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573710"/>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4"/>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1A5B02"/>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3"/>
      </w:numPr>
      <w:ind w:left="1440" w:hanging="720"/>
      <w:outlineLvl w:val="1"/>
    </w:pPr>
  </w:style>
  <w:style w:type="paragraph" w:customStyle="1" w:styleId="Level3">
    <w:name w:val="Level 3"/>
    <w:basedOn w:val="Normal"/>
    <w:uiPriority w:val="99"/>
    <w:rsid w:val="006B4C20"/>
    <w:pPr>
      <w:numPr>
        <w:ilvl w:val="2"/>
        <w:numId w:val="2"/>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1"/>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A860C0"/>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1A5B02"/>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505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5449</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2023-06-08T18:19:00Z</dcterms:created>
  <dcterms:modified xsi:type="dcterms:W3CDTF">2023-06-12T15:41:00Z</dcterms:modified>
</cp:coreProperties>
</file>