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611D" w14:textId="77777777" w:rsidR="001C5607" w:rsidRDefault="00F4195E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6A8449B0" wp14:editId="31E8AA74">
            <wp:extent cx="6784875" cy="169164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87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62C8" w14:textId="77777777" w:rsidR="001C5607" w:rsidRDefault="001C5607">
      <w:pPr>
        <w:pStyle w:val="BodyText"/>
      </w:pPr>
    </w:p>
    <w:p w14:paraId="156C9D47" w14:textId="77777777" w:rsidR="001C5607" w:rsidRDefault="001C5607">
      <w:pPr>
        <w:pStyle w:val="BodyText"/>
        <w:spacing w:before="195"/>
      </w:pPr>
    </w:p>
    <w:p w14:paraId="02DA61C5" w14:textId="77777777" w:rsidR="001C5607" w:rsidRDefault="00F4195E">
      <w:pPr>
        <w:pStyle w:val="BodyText"/>
        <w:ind w:left="733"/>
      </w:pPr>
      <w:r>
        <w:t xml:space="preserve">July 2, </w:t>
      </w:r>
      <w:r>
        <w:rPr>
          <w:spacing w:val="-4"/>
        </w:rPr>
        <w:t>2024</w:t>
      </w:r>
    </w:p>
    <w:p w14:paraId="0EE58628" w14:textId="77777777" w:rsidR="001C5607" w:rsidRDefault="001C5607">
      <w:pPr>
        <w:pStyle w:val="BodyText"/>
      </w:pPr>
    </w:p>
    <w:p w14:paraId="165859DE" w14:textId="77777777" w:rsidR="001C5607" w:rsidRDefault="001C5607">
      <w:pPr>
        <w:pStyle w:val="BodyText"/>
      </w:pPr>
    </w:p>
    <w:p w14:paraId="567C6001" w14:textId="77777777" w:rsidR="001C5607" w:rsidRDefault="00F4195E">
      <w:pPr>
        <w:pStyle w:val="BodyText"/>
        <w:ind w:left="733"/>
      </w:pPr>
      <w:r>
        <w:t>William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Donovan,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rPr>
          <w:spacing w:val="-2"/>
        </w:rPr>
        <w:t>Administrator</w:t>
      </w:r>
    </w:p>
    <w:p w14:paraId="7C7BF5B4" w14:textId="77777777" w:rsidR="001C5607" w:rsidRDefault="00F4195E">
      <w:pPr>
        <w:pStyle w:val="BodyText"/>
        <w:ind w:left="733" w:right="6420"/>
      </w:pPr>
      <w:r>
        <w:t>U.S. Department of Labor – OSHA 230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Dearborn</w:t>
      </w:r>
      <w:r>
        <w:rPr>
          <w:spacing w:val="-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rPr>
          <w:spacing w:val="-4"/>
        </w:rPr>
        <w:t>3244</w:t>
      </w:r>
    </w:p>
    <w:p w14:paraId="3A8DF772" w14:textId="77777777" w:rsidR="001C5607" w:rsidRDefault="00F4195E">
      <w:pPr>
        <w:pStyle w:val="BodyText"/>
        <w:ind w:left="733"/>
      </w:pPr>
      <w:r>
        <w:t>Chicago,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60604</w:t>
      </w:r>
    </w:p>
    <w:p w14:paraId="735AB065" w14:textId="77777777" w:rsidR="001C5607" w:rsidRDefault="001C5607">
      <w:pPr>
        <w:pStyle w:val="BodyText"/>
      </w:pPr>
    </w:p>
    <w:p w14:paraId="792E06AD" w14:textId="77777777" w:rsidR="001C5607" w:rsidRDefault="00F4195E">
      <w:pPr>
        <w:pStyle w:val="BodyText"/>
        <w:spacing w:line="480" w:lineRule="auto"/>
        <w:ind w:left="733" w:right="3602"/>
      </w:pPr>
      <w:r>
        <w:t>Re:</w:t>
      </w:r>
      <w:r>
        <w:rPr>
          <w:spacing w:val="-5"/>
        </w:rPr>
        <w:t xml:space="preserve"> </w:t>
      </w:r>
      <w:r>
        <w:t>FY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Report Dear Mr. Donovan:</w:t>
      </w:r>
    </w:p>
    <w:p w14:paraId="75C321F1" w14:textId="77777777" w:rsidR="001C5607" w:rsidRDefault="00F4195E">
      <w:pPr>
        <w:pStyle w:val="BodyText"/>
        <w:ind w:left="733" w:right="723"/>
      </w:pPr>
      <w:r>
        <w:t>Thank you for the opportunity to respond to the FY 2023 Federal Annual Monitoring and Evaluation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(FAME)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OSHA).</w:t>
      </w:r>
      <w:r>
        <w:rPr>
          <w:spacing w:val="-1"/>
        </w:rPr>
        <w:t xml:space="preserve"> </w:t>
      </w:r>
      <w:r>
        <w:t>We are pleased to see that the efforts identified in and implemented through our Corrective Action Plan have resulted in a FY 2023 FAME Report with no findings.</w:t>
      </w:r>
    </w:p>
    <w:p w14:paraId="59FA0792" w14:textId="77777777" w:rsidR="001C5607" w:rsidRDefault="001C5607">
      <w:pPr>
        <w:pStyle w:val="BodyText"/>
      </w:pPr>
    </w:p>
    <w:p w14:paraId="680150F7" w14:textId="77777777" w:rsidR="001C5607" w:rsidRDefault="00F4195E">
      <w:pPr>
        <w:pStyle w:val="BodyText"/>
        <w:ind w:left="733" w:right="655"/>
      </w:pPr>
      <w:r>
        <w:t>IL</w:t>
      </w:r>
      <w:r>
        <w:rPr>
          <w:spacing w:val="-1"/>
        </w:rPr>
        <w:t xml:space="preserve"> </w:t>
      </w:r>
      <w:r>
        <w:t>OSHA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continuing on</w:t>
      </w:r>
      <w:proofErr w:type="gramEnd"/>
      <w:r>
        <w:t xml:space="preserve"> a path of continuous improvement. We especially appreciate the thoughtful guidance from our State Plan Monitor, Aaron Priddy, and his focus on our mission of ensuring the health and safety</w:t>
      </w:r>
      <w:r>
        <w:rPr>
          <w:spacing w:val="40"/>
        </w:rPr>
        <w:t xml:space="preserve"> </w:t>
      </w:r>
      <w:r>
        <w:t>of state and local government workers in Illinois.</w:t>
      </w:r>
    </w:p>
    <w:p w14:paraId="158C0746" w14:textId="77777777" w:rsidR="001C5607" w:rsidRDefault="001C5607">
      <w:pPr>
        <w:pStyle w:val="BodyText"/>
      </w:pPr>
    </w:p>
    <w:p w14:paraId="37FFBF5A" w14:textId="77777777" w:rsidR="001C5607" w:rsidRDefault="00F4195E">
      <w:pPr>
        <w:pStyle w:val="BodyText"/>
        <w:ind w:left="733" w:right="4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OSHA,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hesitate to contact IL OSHA Division Chief Erik Kambarian at 217-720-8079.</w:t>
      </w:r>
    </w:p>
    <w:p w14:paraId="695CBF00" w14:textId="77777777" w:rsidR="001C5607" w:rsidRDefault="001C5607">
      <w:pPr>
        <w:pStyle w:val="BodyText"/>
      </w:pPr>
    </w:p>
    <w:p w14:paraId="26186501" w14:textId="77777777" w:rsidR="001C5607" w:rsidRDefault="00F4195E">
      <w:pPr>
        <w:pStyle w:val="BodyText"/>
        <w:ind w:left="733"/>
      </w:pPr>
      <w:r>
        <w:t>Very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regards,</w:t>
      </w:r>
    </w:p>
    <w:p w14:paraId="10E79076" w14:textId="77777777" w:rsidR="001C5607" w:rsidRDefault="00F4195E">
      <w:pPr>
        <w:pStyle w:val="BodyText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1AE202" wp14:editId="45DFE747">
            <wp:extent cx="1377737" cy="398621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3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C215" w14:textId="77777777" w:rsidR="001C5607" w:rsidRDefault="00F4195E">
      <w:pPr>
        <w:pStyle w:val="BodyText"/>
        <w:ind w:left="733" w:right="7787"/>
      </w:pPr>
      <w:r>
        <w:t>Jane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 xml:space="preserve">Flanagan </w:t>
      </w:r>
      <w:r>
        <w:rPr>
          <w:spacing w:val="-2"/>
        </w:rPr>
        <w:t>Director</w:t>
      </w:r>
    </w:p>
    <w:p w14:paraId="252B507C" w14:textId="77777777" w:rsidR="001C5607" w:rsidRDefault="001C5607">
      <w:pPr>
        <w:pStyle w:val="BodyText"/>
      </w:pPr>
    </w:p>
    <w:p w14:paraId="09BB6903" w14:textId="77777777" w:rsidR="001C5607" w:rsidRDefault="001C5607">
      <w:pPr>
        <w:pStyle w:val="BodyText"/>
      </w:pPr>
    </w:p>
    <w:p w14:paraId="38C4FC08" w14:textId="3E612305" w:rsidR="001C5607" w:rsidRDefault="00F4195E" w:rsidP="00F4195E">
      <w:pPr>
        <w:pStyle w:val="BodyText"/>
        <w:ind w:left="1093" w:right="3602" w:hanging="360"/>
        <w:rPr>
          <w:sz w:val="20"/>
        </w:rPr>
      </w:pPr>
      <w:r>
        <w:t>cc:</w:t>
      </w:r>
      <w:r>
        <w:rPr>
          <w:spacing w:val="-4"/>
        </w:rPr>
        <w:t xml:space="preserve"> </w:t>
      </w:r>
      <w:r>
        <w:t>Suzanne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Smith,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Programs Aaron Priddy, Area Director, Fairview Heights, IL</w:t>
      </w:r>
    </w:p>
    <w:p w14:paraId="780592E6" w14:textId="77777777" w:rsidR="001C5607" w:rsidRDefault="001C5607">
      <w:pPr>
        <w:pStyle w:val="BodyText"/>
        <w:rPr>
          <w:sz w:val="20"/>
        </w:rPr>
      </w:pPr>
    </w:p>
    <w:p w14:paraId="08E17326" w14:textId="77777777" w:rsidR="001C5607" w:rsidRDefault="001C5607">
      <w:pPr>
        <w:pStyle w:val="BodyText"/>
        <w:rPr>
          <w:sz w:val="20"/>
        </w:rPr>
      </w:pPr>
    </w:p>
    <w:p w14:paraId="4C0B3A5E" w14:textId="77777777" w:rsidR="001C5607" w:rsidRDefault="001C5607">
      <w:pPr>
        <w:pStyle w:val="BodyText"/>
        <w:rPr>
          <w:sz w:val="20"/>
        </w:rPr>
      </w:pPr>
    </w:p>
    <w:p w14:paraId="65CAFF83" w14:textId="77777777" w:rsidR="001C5607" w:rsidRDefault="001C5607">
      <w:pPr>
        <w:pStyle w:val="BodyText"/>
        <w:spacing w:before="87" w:after="1"/>
        <w:rPr>
          <w:sz w:val="20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3266"/>
        <w:gridCol w:w="2893"/>
      </w:tblGrid>
      <w:tr w:rsidR="001C5607" w14:paraId="0441F613" w14:textId="77777777">
        <w:trPr>
          <w:trHeight w:val="187"/>
        </w:trPr>
        <w:tc>
          <w:tcPr>
            <w:tcW w:w="2739" w:type="dxa"/>
          </w:tcPr>
          <w:p w14:paraId="37B93CDA" w14:textId="77777777" w:rsidR="001C5607" w:rsidRDefault="00F4195E">
            <w:pPr>
              <w:pStyle w:val="TableParagraph"/>
              <w:ind w:left="2" w:right="479"/>
              <w:rPr>
                <w:sz w:val="16"/>
              </w:rPr>
            </w:pPr>
            <w:r>
              <w:rPr>
                <w:color w:val="234060"/>
                <w:sz w:val="16"/>
              </w:rPr>
              <w:t>Lincoln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Tower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Plaza</w:t>
            </w:r>
          </w:p>
        </w:tc>
        <w:tc>
          <w:tcPr>
            <w:tcW w:w="3266" w:type="dxa"/>
          </w:tcPr>
          <w:p w14:paraId="58603F20" w14:textId="77777777" w:rsidR="001C5607" w:rsidRDefault="00F4195E">
            <w:pPr>
              <w:pStyle w:val="TableParagraph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Michael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A</w:t>
            </w:r>
            <w:r>
              <w:rPr>
                <w:color w:val="23406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4060"/>
                <w:sz w:val="16"/>
              </w:rPr>
              <w:t>Bilandic</w:t>
            </w:r>
            <w:proofErr w:type="spellEnd"/>
            <w:r>
              <w:rPr>
                <w:color w:val="234060"/>
                <w:spacing w:val="-2"/>
                <w:sz w:val="16"/>
              </w:rPr>
              <w:t xml:space="preserve"> Building</w:t>
            </w:r>
          </w:p>
        </w:tc>
        <w:tc>
          <w:tcPr>
            <w:tcW w:w="2893" w:type="dxa"/>
          </w:tcPr>
          <w:p w14:paraId="7F6296D9" w14:textId="77777777" w:rsidR="001C5607" w:rsidRDefault="00F4195E">
            <w:pPr>
              <w:pStyle w:val="TableParagraph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Regional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Office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Building</w:t>
            </w:r>
          </w:p>
        </w:tc>
      </w:tr>
      <w:tr w:rsidR="001C5607" w14:paraId="72FE3D5A" w14:textId="77777777">
        <w:trPr>
          <w:trHeight w:val="187"/>
        </w:trPr>
        <w:tc>
          <w:tcPr>
            <w:tcW w:w="2739" w:type="dxa"/>
          </w:tcPr>
          <w:p w14:paraId="7189F876" w14:textId="77777777" w:rsidR="001C5607" w:rsidRDefault="00F4195E">
            <w:pPr>
              <w:pStyle w:val="TableParagraph"/>
              <w:ind w:left="3" w:right="479"/>
              <w:rPr>
                <w:sz w:val="16"/>
              </w:rPr>
            </w:pPr>
            <w:r>
              <w:rPr>
                <w:color w:val="234060"/>
                <w:sz w:val="16"/>
              </w:rPr>
              <w:t>524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South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2nd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Street,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pacing w:val="-5"/>
                <w:sz w:val="16"/>
              </w:rPr>
              <w:t>400</w:t>
            </w:r>
          </w:p>
        </w:tc>
        <w:tc>
          <w:tcPr>
            <w:tcW w:w="3266" w:type="dxa"/>
          </w:tcPr>
          <w:p w14:paraId="550DC499" w14:textId="77777777" w:rsidR="001C5607" w:rsidRDefault="00F4195E">
            <w:pPr>
              <w:pStyle w:val="TableParagraph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160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North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LaSalle,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C-</w:t>
            </w:r>
            <w:r>
              <w:rPr>
                <w:color w:val="234060"/>
                <w:spacing w:val="-4"/>
                <w:sz w:val="16"/>
              </w:rPr>
              <w:t>1300</w:t>
            </w:r>
          </w:p>
        </w:tc>
        <w:tc>
          <w:tcPr>
            <w:tcW w:w="2893" w:type="dxa"/>
          </w:tcPr>
          <w:p w14:paraId="0C3BF3A2" w14:textId="77777777" w:rsidR="001C5607" w:rsidRDefault="00F4195E">
            <w:pPr>
              <w:pStyle w:val="TableParagraph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2309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West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Main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Street,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pacing w:val="-5"/>
                <w:sz w:val="16"/>
              </w:rPr>
              <w:t>115</w:t>
            </w:r>
          </w:p>
        </w:tc>
      </w:tr>
      <w:tr w:rsidR="001C5607" w14:paraId="11AA439D" w14:textId="77777777">
        <w:trPr>
          <w:trHeight w:val="187"/>
        </w:trPr>
        <w:tc>
          <w:tcPr>
            <w:tcW w:w="2739" w:type="dxa"/>
          </w:tcPr>
          <w:p w14:paraId="1E84AC0B" w14:textId="77777777" w:rsidR="001C5607" w:rsidRDefault="00F4195E">
            <w:pPr>
              <w:pStyle w:val="TableParagraph"/>
              <w:ind w:right="479"/>
              <w:rPr>
                <w:sz w:val="16"/>
              </w:rPr>
            </w:pPr>
            <w:r>
              <w:rPr>
                <w:color w:val="234060"/>
                <w:sz w:val="16"/>
              </w:rPr>
              <w:t>Springfield,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pacing w:val="-4"/>
                <w:sz w:val="16"/>
              </w:rPr>
              <w:t>62701</w:t>
            </w:r>
          </w:p>
        </w:tc>
        <w:tc>
          <w:tcPr>
            <w:tcW w:w="3266" w:type="dxa"/>
          </w:tcPr>
          <w:p w14:paraId="62C8EFB2" w14:textId="77777777" w:rsidR="001C5607" w:rsidRDefault="00F4195E">
            <w:pPr>
              <w:pStyle w:val="TableParagraph"/>
              <w:ind w:left="2" w:right="32"/>
              <w:rPr>
                <w:sz w:val="16"/>
              </w:rPr>
            </w:pPr>
            <w:r>
              <w:rPr>
                <w:color w:val="234060"/>
                <w:sz w:val="16"/>
              </w:rPr>
              <w:t>Chicago,</w:t>
            </w:r>
            <w:r>
              <w:rPr>
                <w:color w:val="234060"/>
                <w:spacing w:val="-11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8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60601-</w:t>
            </w:r>
            <w:r>
              <w:rPr>
                <w:color w:val="234060"/>
                <w:spacing w:val="-4"/>
                <w:sz w:val="16"/>
              </w:rPr>
              <w:t>3150</w:t>
            </w:r>
          </w:p>
        </w:tc>
        <w:tc>
          <w:tcPr>
            <w:tcW w:w="2893" w:type="dxa"/>
          </w:tcPr>
          <w:p w14:paraId="51A0675D" w14:textId="77777777" w:rsidR="001C5607" w:rsidRDefault="00F4195E">
            <w:pPr>
              <w:pStyle w:val="TableParagraph"/>
              <w:ind w:left="516" w:right="2"/>
              <w:rPr>
                <w:sz w:val="16"/>
              </w:rPr>
            </w:pPr>
            <w:r>
              <w:rPr>
                <w:color w:val="234060"/>
                <w:sz w:val="16"/>
              </w:rPr>
              <w:t>Marion,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62959</w:t>
            </w:r>
          </w:p>
        </w:tc>
      </w:tr>
      <w:tr w:rsidR="001C5607" w14:paraId="191DE720" w14:textId="77777777">
        <w:trPr>
          <w:trHeight w:val="187"/>
        </w:trPr>
        <w:tc>
          <w:tcPr>
            <w:tcW w:w="2739" w:type="dxa"/>
          </w:tcPr>
          <w:p w14:paraId="4BF095EE" w14:textId="77777777" w:rsidR="001C5607" w:rsidRDefault="00F4195E">
            <w:pPr>
              <w:pStyle w:val="TableParagraph"/>
              <w:ind w:left="580"/>
              <w:jc w:val="left"/>
              <w:rPr>
                <w:sz w:val="16"/>
              </w:rPr>
            </w:pPr>
            <w:r>
              <w:rPr>
                <w:color w:val="234060"/>
                <w:sz w:val="16"/>
              </w:rPr>
              <w:t>(217)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782-</w:t>
            </w:r>
            <w:r>
              <w:rPr>
                <w:color w:val="234060"/>
                <w:spacing w:val="-4"/>
                <w:sz w:val="16"/>
              </w:rPr>
              <w:t>6206</w:t>
            </w:r>
          </w:p>
        </w:tc>
        <w:tc>
          <w:tcPr>
            <w:tcW w:w="3266" w:type="dxa"/>
          </w:tcPr>
          <w:p w14:paraId="67B4B8A1" w14:textId="77777777" w:rsidR="001C5607" w:rsidRDefault="00F4195E">
            <w:pPr>
              <w:pStyle w:val="TableParagraph"/>
              <w:ind w:left="1067"/>
              <w:jc w:val="left"/>
              <w:rPr>
                <w:sz w:val="16"/>
              </w:rPr>
            </w:pPr>
            <w:r>
              <w:rPr>
                <w:color w:val="234060"/>
                <w:sz w:val="16"/>
              </w:rPr>
              <w:t>(312)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793-</w:t>
            </w:r>
            <w:r>
              <w:rPr>
                <w:color w:val="234060"/>
                <w:spacing w:val="-4"/>
                <w:sz w:val="16"/>
              </w:rPr>
              <w:t>2800</w:t>
            </w:r>
          </w:p>
        </w:tc>
        <w:tc>
          <w:tcPr>
            <w:tcW w:w="2893" w:type="dxa"/>
          </w:tcPr>
          <w:p w14:paraId="1B1BEB48" w14:textId="77777777" w:rsidR="001C5607" w:rsidRDefault="00F4195E">
            <w:pPr>
              <w:pStyle w:val="TableParagraph"/>
              <w:ind w:left="516" w:right="2"/>
              <w:rPr>
                <w:sz w:val="16"/>
              </w:rPr>
            </w:pPr>
            <w:r>
              <w:rPr>
                <w:color w:val="234060"/>
                <w:sz w:val="16"/>
              </w:rPr>
              <w:t>(618)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993-</w:t>
            </w:r>
            <w:r>
              <w:rPr>
                <w:color w:val="234060"/>
                <w:spacing w:val="-4"/>
                <w:sz w:val="16"/>
              </w:rPr>
              <w:t>7090</w:t>
            </w:r>
          </w:p>
        </w:tc>
      </w:tr>
      <w:tr w:rsidR="001C5607" w14:paraId="5AB0649D" w14:textId="77777777">
        <w:trPr>
          <w:trHeight w:val="187"/>
        </w:trPr>
        <w:tc>
          <w:tcPr>
            <w:tcW w:w="2739" w:type="dxa"/>
          </w:tcPr>
          <w:p w14:paraId="2B38726B" w14:textId="77777777" w:rsidR="001C5607" w:rsidRDefault="00F4195E">
            <w:pPr>
              <w:pStyle w:val="TableParagraph"/>
              <w:spacing w:line="168" w:lineRule="exact"/>
              <w:ind w:right="479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(217)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782-</w:t>
            </w:r>
            <w:r>
              <w:rPr>
                <w:color w:val="234060"/>
                <w:spacing w:val="-4"/>
                <w:sz w:val="16"/>
              </w:rPr>
              <w:t>0596</w:t>
            </w:r>
          </w:p>
        </w:tc>
        <w:tc>
          <w:tcPr>
            <w:tcW w:w="3266" w:type="dxa"/>
          </w:tcPr>
          <w:p w14:paraId="2F8A4AC3" w14:textId="77777777" w:rsidR="001C5607" w:rsidRDefault="00F4195E">
            <w:pPr>
              <w:pStyle w:val="TableParagraph"/>
              <w:spacing w:line="168" w:lineRule="exact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(312)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793-</w:t>
            </w:r>
            <w:r>
              <w:rPr>
                <w:color w:val="234060"/>
                <w:spacing w:val="-4"/>
                <w:sz w:val="16"/>
              </w:rPr>
              <w:t>5257</w:t>
            </w:r>
          </w:p>
        </w:tc>
        <w:tc>
          <w:tcPr>
            <w:tcW w:w="2893" w:type="dxa"/>
          </w:tcPr>
          <w:p w14:paraId="6762F726" w14:textId="77777777" w:rsidR="001C5607" w:rsidRDefault="00F4195E">
            <w:pPr>
              <w:pStyle w:val="TableParagraph"/>
              <w:spacing w:line="168" w:lineRule="exact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(618)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993-</w:t>
            </w:r>
            <w:r>
              <w:rPr>
                <w:color w:val="234060"/>
                <w:spacing w:val="-4"/>
                <w:sz w:val="16"/>
              </w:rPr>
              <w:t>7258</w:t>
            </w:r>
          </w:p>
        </w:tc>
      </w:tr>
    </w:tbl>
    <w:p w14:paraId="3C10C5E2" w14:textId="77777777" w:rsidR="00F4195E" w:rsidRDefault="00F4195E"/>
    <w:sectPr w:rsidR="00F4195E">
      <w:type w:val="continuous"/>
      <w:pgSz w:w="12240" w:h="15840"/>
      <w:pgMar w:top="3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607"/>
    <w:rsid w:val="001C5607"/>
    <w:rsid w:val="003D7985"/>
    <w:rsid w:val="009F0126"/>
    <w:rsid w:val="00F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C987"/>
  <w15:docId w15:val="{67188426-AB08-4035-9F6B-CBD7651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>IOCI Graphics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McGrady</dc:creator>
  <cp:lastModifiedBy>Gibbs, Danielle - OSHA</cp:lastModifiedBy>
  <cp:revision>3</cp:revision>
  <dcterms:created xsi:type="dcterms:W3CDTF">2024-07-03T14:42:00Z</dcterms:created>
  <dcterms:modified xsi:type="dcterms:W3CDTF">2024-07-03T15:00:00Z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D:20240702165541</vt:lpwstr>
  </property>
</Properties>
</file>