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2677" w14:textId="77777777" w:rsidR="00096DE9" w:rsidRDefault="00256602">
      <w:pPr>
        <w:pStyle w:val="BodyText"/>
        <w:ind w:left="413"/>
        <w:rPr>
          <w:sz w:val="20"/>
        </w:rPr>
      </w:pPr>
      <w:r>
        <w:rPr>
          <w:noProof/>
          <w:sz w:val="20"/>
        </w:rPr>
        <w:drawing>
          <wp:inline distT="0" distB="0" distL="0" distR="0" wp14:anchorId="35D7634B" wp14:editId="6C7C482C">
            <wp:extent cx="788469" cy="779526"/>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788469" cy="779526"/>
                    </a:xfrm>
                    <a:prstGeom prst="rect">
                      <a:avLst/>
                    </a:prstGeom>
                  </pic:spPr>
                </pic:pic>
              </a:graphicData>
            </a:graphic>
          </wp:inline>
        </w:drawing>
      </w:r>
    </w:p>
    <w:p w14:paraId="6D448F6D" w14:textId="77777777" w:rsidR="00096DE9" w:rsidRDefault="00256602">
      <w:pPr>
        <w:spacing w:before="54"/>
        <w:ind w:left="62" w:right="2"/>
        <w:jc w:val="center"/>
        <w:rPr>
          <w:b/>
          <w:sz w:val="26"/>
        </w:rPr>
      </w:pPr>
      <w:r>
        <w:rPr>
          <w:noProof/>
        </w:rPr>
        <mc:AlternateContent>
          <mc:Choice Requires="wps">
            <w:drawing>
              <wp:anchor distT="0" distB="0" distL="0" distR="0" simplePos="0" relativeHeight="15728640" behindDoc="0" locked="0" layoutInCell="1" allowOverlap="1" wp14:anchorId="29D93CEC" wp14:editId="76E9ABF4">
                <wp:simplePos x="0" y="0"/>
                <wp:positionH relativeFrom="page">
                  <wp:posOffset>1533525</wp:posOffset>
                </wp:positionH>
                <wp:positionV relativeFrom="paragraph">
                  <wp:posOffset>-732790</wp:posOffset>
                </wp:positionV>
                <wp:extent cx="1270" cy="1533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33525"/>
                        </a:xfrm>
                        <a:custGeom>
                          <a:avLst/>
                          <a:gdLst/>
                          <a:ahLst/>
                          <a:cxnLst/>
                          <a:rect l="l" t="t" r="r" b="b"/>
                          <a:pathLst>
                            <a:path h="1533525">
                              <a:moveTo>
                                <a:pt x="0" y="0"/>
                              </a:moveTo>
                              <a:lnTo>
                                <a:pt x="0" y="1533525"/>
                              </a:lnTo>
                            </a:path>
                          </a:pathLst>
                        </a:custGeom>
                        <a:ln w="50800">
                          <a:solidFill>
                            <a:srgbClr val="333399"/>
                          </a:solidFill>
                          <a:prstDash val="solid"/>
                        </a:ln>
                      </wps:spPr>
                      <wps:bodyPr wrap="square" lIns="0" tIns="0" rIns="0" bIns="0" rtlCol="0">
                        <a:prstTxWarp prst="textNoShape">
                          <a:avLst/>
                        </a:prstTxWarp>
                        <a:noAutofit/>
                      </wps:bodyPr>
                    </wps:wsp>
                  </a:graphicData>
                </a:graphic>
              </wp:anchor>
            </w:drawing>
          </mc:Choice>
          <mc:Fallback>
            <w:pict>
              <v:shape w14:anchorId="4A981DDF" id="Graphic 3" o:spid="_x0000_s1026" alt="&quot;&quot;" style="position:absolute;margin-left:120.75pt;margin-top:-57.7pt;width:.1pt;height:120.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270,15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" path="m,l,1533525e" filled="f" strokecolor="#339" strokeweight="4pt">
                <v:path arrowok="t"/>
                <w10:wrap anchorx="page"/>
              </v:shape>
            </w:pict>
          </mc:Fallback>
        </mc:AlternateContent>
      </w:r>
      <w:r>
        <w:rPr>
          <w:b/>
          <w:sz w:val="26"/>
        </w:rPr>
        <w:t>State</w:t>
      </w:r>
      <w:r>
        <w:rPr>
          <w:b/>
          <w:spacing w:val="-5"/>
          <w:sz w:val="26"/>
        </w:rPr>
        <w:t xml:space="preserve"> </w:t>
      </w:r>
      <w:r>
        <w:rPr>
          <w:b/>
          <w:sz w:val="26"/>
        </w:rPr>
        <w:t>of</w:t>
      </w:r>
      <w:r>
        <w:rPr>
          <w:b/>
          <w:spacing w:val="-5"/>
          <w:sz w:val="26"/>
        </w:rPr>
        <w:t xml:space="preserve"> </w:t>
      </w:r>
      <w:r>
        <w:rPr>
          <w:b/>
          <w:spacing w:val="-4"/>
          <w:sz w:val="26"/>
        </w:rPr>
        <w:t>Utah</w:t>
      </w:r>
    </w:p>
    <w:p w14:paraId="7A3F2D86" w14:textId="77777777" w:rsidR="00096DE9" w:rsidRDefault="00256602">
      <w:pPr>
        <w:spacing w:before="40"/>
        <w:ind w:left="62"/>
        <w:jc w:val="center"/>
        <w:rPr>
          <w:sz w:val="16"/>
        </w:rPr>
      </w:pPr>
      <w:r>
        <w:rPr>
          <w:sz w:val="16"/>
        </w:rPr>
        <w:t>SPENCER</w:t>
      </w:r>
      <w:r>
        <w:rPr>
          <w:spacing w:val="-3"/>
          <w:sz w:val="16"/>
        </w:rPr>
        <w:t xml:space="preserve"> </w:t>
      </w:r>
      <w:r>
        <w:rPr>
          <w:sz w:val="16"/>
        </w:rPr>
        <w:t>J.</w:t>
      </w:r>
      <w:r>
        <w:rPr>
          <w:spacing w:val="-3"/>
          <w:sz w:val="16"/>
        </w:rPr>
        <w:t xml:space="preserve"> </w:t>
      </w:r>
      <w:r>
        <w:rPr>
          <w:spacing w:val="-5"/>
          <w:sz w:val="16"/>
        </w:rPr>
        <w:t>COX</w:t>
      </w:r>
    </w:p>
    <w:p w14:paraId="64C2614B" w14:textId="77777777" w:rsidR="00096DE9" w:rsidRDefault="00256602">
      <w:pPr>
        <w:ind w:left="62"/>
        <w:jc w:val="center"/>
        <w:rPr>
          <w:i/>
          <w:sz w:val="16"/>
        </w:rPr>
      </w:pPr>
      <w:r>
        <w:rPr>
          <w:i/>
          <w:spacing w:val="-2"/>
          <w:sz w:val="16"/>
        </w:rPr>
        <w:t>Governor</w:t>
      </w:r>
    </w:p>
    <w:p w14:paraId="101B5E94" w14:textId="77777777" w:rsidR="00096DE9" w:rsidRDefault="00256602">
      <w:pPr>
        <w:spacing w:before="121"/>
        <w:ind w:left="62"/>
        <w:jc w:val="center"/>
        <w:rPr>
          <w:sz w:val="16"/>
        </w:rPr>
      </w:pPr>
      <w:r>
        <w:rPr>
          <w:sz w:val="16"/>
        </w:rPr>
        <w:t>DEIDRE</w:t>
      </w:r>
      <w:r>
        <w:rPr>
          <w:spacing w:val="-2"/>
          <w:sz w:val="16"/>
        </w:rPr>
        <w:t xml:space="preserve"> </w:t>
      </w:r>
      <w:r>
        <w:rPr>
          <w:sz w:val="16"/>
        </w:rPr>
        <w:t>M.</w:t>
      </w:r>
      <w:r>
        <w:rPr>
          <w:spacing w:val="-1"/>
          <w:sz w:val="16"/>
        </w:rPr>
        <w:t xml:space="preserve"> </w:t>
      </w:r>
      <w:r>
        <w:rPr>
          <w:spacing w:val="-2"/>
          <w:sz w:val="16"/>
        </w:rPr>
        <w:t>HENDERSON</w:t>
      </w:r>
    </w:p>
    <w:p w14:paraId="05080F90" w14:textId="77777777" w:rsidR="00096DE9" w:rsidRDefault="00256602">
      <w:pPr>
        <w:spacing w:before="1"/>
        <w:ind w:left="62"/>
        <w:jc w:val="center"/>
        <w:rPr>
          <w:i/>
          <w:sz w:val="16"/>
        </w:rPr>
      </w:pPr>
      <w:r>
        <w:rPr>
          <w:i/>
          <w:sz w:val="16"/>
        </w:rPr>
        <w:t>Lieutenant</w:t>
      </w:r>
      <w:r>
        <w:rPr>
          <w:i/>
          <w:spacing w:val="-7"/>
          <w:sz w:val="16"/>
        </w:rPr>
        <w:t xml:space="preserve"> </w:t>
      </w:r>
      <w:r>
        <w:rPr>
          <w:i/>
          <w:spacing w:val="-2"/>
          <w:sz w:val="16"/>
        </w:rPr>
        <w:t>Governor</w:t>
      </w:r>
    </w:p>
    <w:p w14:paraId="2149B8D8" w14:textId="77777777" w:rsidR="00096DE9" w:rsidRDefault="00256602">
      <w:pPr>
        <w:spacing w:before="133"/>
        <w:ind w:left="4" w:right="5515"/>
        <w:jc w:val="center"/>
        <w:rPr>
          <w:b/>
        </w:rPr>
      </w:pPr>
      <w:r>
        <w:br w:type="column"/>
      </w:r>
      <w:r>
        <w:rPr>
          <w:b/>
        </w:rPr>
        <w:t>Labor</w:t>
      </w:r>
      <w:r>
        <w:rPr>
          <w:b/>
          <w:spacing w:val="-2"/>
        </w:rPr>
        <w:t xml:space="preserve"> Commission</w:t>
      </w:r>
    </w:p>
    <w:p w14:paraId="2444EC6B" w14:textId="77777777" w:rsidR="00096DE9" w:rsidRDefault="00256602">
      <w:pPr>
        <w:spacing w:before="19"/>
        <w:ind w:right="5515"/>
        <w:jc w:val="center"/>
        <w:rPr>
          <w:sz w:val="16"/>
        </w:rPr>
      </w:pPr>
      <w:r>
        <w:rPr>
          <w:sz w:val="16"/>
        </w:rPr>
        <w:t>JACESON</w:t>
      </w:r>
      <w:r>
        <w:rPr>
          <w:spacing w:val="-4"/>
          <w:sz w:val="16"/>
        </w:rPr>
        <w:t xml:space="preserve"> </w:t>
      </w:r>
      <w:r>
        <w:rPr>
          <w:sz w:val="16"/>
        </w:rPr>
        <w:t>R.</w:t>
      </w:r>
      <w:r>
        <w:rPr>
          <w:spacing w:val="-4"/>
          <w:sz w:val="16"/>
        </w:rPr>
        <w:t xml:space="preserve"> </w:t>
      </w:r>
      <w:r>
        <w:rPr>
          <w:spacing w:val="-2"/>
          <w:sz w:val="16"/>
        </w:rPr>
        <w:t>MAUGHAN</w:t>
      </w:r>
    </w:p>
    <w:p w14:paraId="032E9652" w14:textId="77777777" w:rsidR="00096DE9" w:rsidRDefault="00256602">
      <w:pPr>
        <w:spacing w:before="1"/>
        <w:ind w:left="3" w:right="5515"/>
        <w:jc w:val="center"/>
        <w:rPr>
          <w:i/>
          <w:sz w:val="16"/>
        </w:rPr>
      </w:pPr>
      <w:r>
        <w:rPr>
          <w:i/>
          <w:spacing w:val="-2"/>
          <w:sz w:val="16"/>
        </w:rPr>
        <w:t>Commissioner</w:t>
      </w:r>
    </w:p>
    <w:p w14:paraId="2D498C46" w14:textId="77777777" w:rsidR="00096DE9" w:rsidRDefault="00256602">
      <w:pPr>
        <w:spacing w:before="91" w:line="259" w:lineRule="auto"/>
        <w:ind w:right="5515"/>
        <w:jc w:val="center"/>
        <w:rPr>
          <w:b/>
        </w:rPr>
      </w:pPr>
      <w:r>
        <w:rPr>
          <w:b/>
        </w:rPr>
        <w:t>Utah</w:t>
      </w:r>
      <w:r>
        <w:rPr>
          <w:b/>
          <w:spacing w:val="-14"/>
        </w:rPr>
        <w:t xml:space="preserve"> </w:t>
      </w:r>
      <w:r>
        <w:rPr>
          <w:b/>
        </w:rPr>
        <w:t>Occupational</w:t>
      </w:r>
      <w:r>
        <w:rPr>
          <w:b/>
          <w:spacing w:val="-14"/>
        </w:rPr>
        <w:t xml:space="preserve"> </w:t>
      </w:r>
      <w:r>
        <w:rPr>
          <w:b/>
        </w:rPr>
        <w:t>Safety and Health Division</w:t>
      </w:r>
    </w:p>
    <w:p w14:paraId="79973404" w14:textId="77777777" w:rsidR="00096DE9" w:rsidRDefault="00256602">
      <w:pPr>
        <w:spacing w:before="1" w:line="183" w:lineRule="exact"/>
        <w:ind w:right="5515"/>
        <w:jc w:val="center"/>
        <w:rPr>
          <w:sz w:val="16"/>
        </w:rPr>
      </w:pPr>
      <w:r>
        <w:rPr>
          <w:sz w:val="16"/>
        </w:rPr>
        <w:t>FLOYD</w:t>
      </w:r>
      <w:r>
        <w:rPr>
          <w:spacing w:val="-5"/>
          <w:sz w:val="16"/>
        </w:rPr>
        <w:t xml:space="preserve"> </w:t>
      </w:r>
      <w:r>
        <w:rPr>
          <w:sz w:val="16"/>
        </w:rPr>
        <w:t xml:space="preserve">C. </w:t>
      </w:r>
      <w:r>
        <w:rPr>
          <w:spacing w:val="-2"/>
          <w:sz w:val="16"/>
        </w:rPr>
        <w:t>JOHNSON</w:t>
      </w:r>
    </w:p>
    <w:p w14:paraId="38B38573" w14:textId="77777777" w:rsidR="00096DE9" w:rsidRDefault="00256602">
      <w:pPr>
        <w:spacing w:line="183" w:lineRule="exact"/>
        <w:ind w:left="1" w:right="5515"/>
        <w:jc w:val="center"/>
        <w:rPr>
          <w:i/>
          <w:sz w:val="16"/>
        </w:rPr>
      </w:pPr>
      <w:r>
        <w:rPr>
          <w:i/>
          <w:sz w:val="16"/>
        </w:rPr>
        <w:t>Division</w:t>
      </w:r>
      <w:r>
        <w:rPr>
          <w:i/>
          <w:spacing w:val="-7"/>
          <w:sz w:val="16"/>
        </w:rPr>
        <w:t xml:space="preserve"> </w:t>
      </w:r>
      <w:r>
        <w:rPr>
          <w:i/>
          <w:spacing w:val="-2"/>
          <w:sz w:val="16"/>
        </w:rPr>
        <w:t>Director</w:t>
      </w:r>
    </w:p>
    <w:p w14:paraId="5A135A54" w14:textId="77777777" w:rsidR="00096DE9" w:rsidRDefault="00096DE9">
      <w:pPr>
        <w:spacing w:line="183" w:lineRule="exact"/>
        <w:jc w:val="center"/>
        <w:rPr>
          <w:sz w:val="16"/>
        </w:rPr>
        <w:sectPr w:rsidR="00096DE9">
          <w:footerReference w:type="default" r:id="rId7"/>
          <w:type w:val="continuous"/>
          <w:pgSz w:w="12240" w:h="15840"/>
          <w:pgMar w:top="300" w:right="1180" w:bottom="1080" w:left="320" w:header="0" w:footer="888" w:gutter="0"/>
          <w:pgNumType w:start="1"/>
          <w:cols w:num="2" w:space="720" w:equalWidth="0">
            <w:col w:w="1962" w:space="635"/>
            <w:col w:w="8143"/>
          </w:cols>
        </w:sectPr>
      </w:pPr>
    </w:p>
    <w:p w14:paraId="337D2248" w14:textId="77777777" w:rsidR="00096DE9" w:rsidRDefault="00096DE9">
      <w:pPr>
        <w:pStyle w:val="BodyText"/>
        <w:rPr>
          <w:i/>
        </w:rPr>
      </w:pPr>
    </w:p>
    <w:p w14:paraId="6298EEDC" w14:textId="77777777" w:rsidR="00096DE9" w:rsidRDefault="00096DE9">
      <w:pPr>
        <w:pStyle w:val="BodyText"/>
        <w:spacing w:before="154"/>
        <w:rPr>
          <w:i/>
        </w:rPr>
      </w:pPr>
    </w:p>
    <w:p w14:paraId="20104B6F" w14:textId="77777777" w:rsidR="00096DE9" w:rsidRDefault="00256602">
      <w:pPr>
        <w:pStyle w:val="BodyText"/>
        <w:ind w:left="1120"/>
      </w:pPr>
      <w:r>
        <w:t>June</w:t>
      </w:r>
      <w:r>
        <w:rPr>
          <w:spacing w:val="-1"/>
        </w:rPr>
        <w:t xml:space="preserve"> </w:t>
      </w:r>
      <w:r>
        <w:t xml:space="preserve">25, </w:t>
      </w:r>
      <w:r>
        <w:rPr>
          <w:spacing w:val="-4"/>
        </w:rPr>
        <w:t>2024</w:t>
      </w:r>
    </w:p>
    <w:p w14:paraId="2C2AAF2D" w14:textId="77777777" w:rsidR="00096DE9" w:rsidRDefault="00096DE9">
      <w:pPr>
        <w:pStyle w:val="BodyText"/>
        <w:spacing w:before="240"/>
      </w:pPr>
    </w:p>
    <w:p w14:paraId="7C8F209E" w14:textId="77777777" w:rsidR="00096DE9" w:rsidRDefault="00256602">
      <w:pPr>
        <w:pStyle w:val="Heading1"/>
      </w:pPr>
      <w:r>
        <w:t>Re:</w:t>
      </w:r>
      <w:r>
        <w:rPr>
          <w:spacing w:val="-4"/>
        </w:rPr>
        <w:t xml:space="preserve"> </w:t>
      </w:r>
      <w:r>
        <w:t>Response</w:t>
      </w:r>
      <w:r>
        <w:rPr>
          <w:spacing w:val="-4"/>
        </w:rPr>
        <w:t xml:space="preserve"> </w:t>
      </w:r>
      <w:r>
        <w:t>of</w:t>
      </w:r>
      <w:r>
        <w:rPr>
          <w:spacing w:val="-4"/>
        </w:rPr>
        <w:t xml:space="preserve"> </w:t>
      </w:r>
      <w:r>
        <w:t>the</w:t>
      </w:r>
      <w:r>
        <w:rPr>
          <w:spacing w:val="-4"/>
        </w:rPr>
        <w:t xml:space="preserve"> </w:t>
      </w:r>
      <w:r>
        <w:t>Utah</w:t>
      </w:r>
      <w:r>
        <w:rPr>
          <w:spacing w:val="-3"/>
        </w:rPr>
        <w:t xml:space="preserve"> </w:t>
      </w:r>
      <w:r>
        <w:t>Occupational</w:t>
      </w:r>
      <w:r>
        <w:rPr>
          <w:spacing w:val="-3"/>
        </w:rPr>
        <w:t xml:space="preserve"> </w:t>
      </w:r>
      <w:r>
        <w:t>Safety</w:t>
      </w:r>
      <w:r>
        <w:rPr>
          <w:spacing w:val="-3"/>
        </w:rPr>
        <w:t xml:space="preserve"> </w:t>
      </w:r>
      <w:r>
        <w:t>and</w:t>
      </w:r>
      <w:r>
        <w:rPr>
          <w:spacing w:val="-3"/>
        </w:rPr>
        <w:t xml:space="preserve"> </w:t>
      </w:r>
      <w:r>
        <w:t>Health</w:t>
      </w:r>
      <w:r>
        <w:rPr>
          <w:spacing w:val="-3"/>
        </w:rPr>
        <w:t xml:space="preserve"> </w:t>
      </w:r>
      <w:r>
        <w:t>Division</w:t>
      </w:r>
      <w:r>
        <w:rPr>
          <w:spacing w:val="-3"/>
        </w:rPr>
        <w:t xml:space="preserve"> </w:t>
      </w:r>
      <w:r>
        <w:t>to</w:t>
      </w:r>
      <w:r>
        <w:rPr>
          <w:spacing w:val="-3"/>
        </w:rPr>
        <w:t xml:space="preserve"> </w:t>
      </w:r>
      <w:r>
        <w:t>the</w:t>
      </w:r>
      <w:r>
        <w:rPr>
          <w:spacing w:val="-4"/>
        </w:rPr>
        <w:t xml:space="preserve"> </w:t>
      </w:r>
      <w:r>
        <w:t>FY</w:t>
      </w:r>
      <w:r>
        <w:rPr>
          <w:spacing w:val="-4"/>
        </w:rPr>
        <w:t xml:space="preserve"> </w:t>
      </w:r>
      <w:r>
        <w:t>2023 Comprehensive Federal Annual Monitoring and Evaluation (FAME) Report</w:t>
      </w:r>
    </w:p>
    <w:p w14:paraId="19E35459" w14:textId="77777777" w:rsidR="00096DE9" w:rsidRDefault="00096DE9">
      <w:pPr>
        <w:pStyle w:val="BodyText"/>
        <w:spacing w:before="240"/>
        <w:rPr>
          <w:b/>
        </w:rPr>
      </w:pPr>
    </w:p>
    <w:p w14:paraId="4127930E" w14:textId="77777777" w:rsidR="00096DE9" w:rsidRDefault="00256602">
      <w:pPr>
        <w:pStyle w:val="BodyText"/>
        <w:ind w:left="1120"/>
      </w:pPr>
      <w:r>
        <w:t>Dear</w:t>
      </w:r>
      <w:r>
        <w:rPr>
          <w:spacing w:val="-5"/>
        </w:rPr>
        <w:t xml:space="preserve"> </w:t>
      </w:r>
      <w:r>
        <w:t>Ms.</w:t>
      </w:r>
      <w:r>
        <w:rPr>
          <w:spacing w:val="-1"/>
        </w:rPr>
        <w:t xml:space="preserve"> </w:t>
      </w:r>
      <w:r>
        <w:rPr>
          <w:spacing w:val="-2"/>
        </w:rPr>
        <w:t>Rous,</w:t>
      </w:r>
    </w:p>
    <w:p w14:paraId="264146D2" w14:textId="77777777" w:rsidR="00096DE9" w:rsidRDefault="00096DE9">
      <w:pPr>
        <w:pStyle w:val="BodyText"/>
        <w:spacing w:before="240"/>
      </w:pPr>
    </w:p>
    <w:p w14:paraId="3146ABC0" w14:textId="77777777" w:rsidR="00096DE9" w:rsidRDefault="00256602">
      <w:pPr>
        <w:pStyle w:val="BodyText"/>
        <w:ind w:left="1120" w:right="111"/>
        <w:jc w:val="both"/>
      </w:pPr>
      <w:r>
        <w:t>Thank</w:t>
      </w:r>
      <w:r>
        <w:rPr>
          <w:spacing w:val="-10"/>
        </w:rPr>
        <w:t xml:space="preserve"> </w:t>
      </w:r>
      <w:r>
        <w:t>you</w:t>
      </w:r>
      <w:r>
        <w:rPr>
          <w:spacing w:val="-10"/>
        </w:rPr>
        <w:t xml:space="preserve"> </w:t>
      </w:r>
      <w:r>
        <w:t>for</w:t>
      </w:r>
      <w:r>
        <w:rPr>
          <w:spacing w:val="-10"/>
        </w:rPr>
        <w:t xml:space="preserve"> </w:t>
      </w:r>
      <w:r>
        <w:t>the</w:t>
      </w:r>
      <w:r>
        <w:rPr>
          <w:spacing w:val="-11"/>
        </w:rPr>
        <w:t xml:space="preserve"> </w:t>
      </w:r>
      <w:r>
        <w:t>opportunity</w:t>
      </w:r>
      <w:r>
        <w:rPr>
          <w:spacing w:val="-10"/>
        </w:rPr>
        <w:t xml:space="preserve"> </w:t>
      </w:r>
      <w:r>
        <w:t>to</w:t>
      </w:r>
      <w:r>
        <w:rPr>
          <w:spacing w:val="-10"/>
        </w:rPr>
        <w:t xml:space="preserve"> </w:t>
      </w:r>
      <w:r>
        <w:t>participate</w:t>
      </w:r>
      <w:r>
        <w:rPr>
          <w:spacing w:val="-11"/>
        </w:rPr>
        <w:t xml:space="preserve"> </w:t>
      </w:r>
      <w:r>
        <w:t>in</w:t>
      </w:r>
      <w:r>
        <w:rPr>
          <w:spacing w:val="-10"/>
        </w:rPr>
        <w:t xml:space="preserve"> </w:t>
      </w:r>
      <w:r>
        <w:t>the</w:t>
      </w:r>
      <w:r>
        <w:rPr>
          <w:spacing w:val="-8"/>
        </w:rPr>
        <w:t xml:space="preserve"> </w:t>
      </w:r>
      <w:r>
        <w:t>FY</w:t>
      </w:r>
      <w:r>
        <w:rPr>
          <w:spacing w:val="-10"/>
        </w:rPr>
        <w:t xml:space="preserve"> </w:t>
      </w:r>
      <w:r>
        <w:t>2023</w:t>
      </w:r>
      <w:r>
        <w:rPr>
          <w:spacing w:val="-7"/>
        </w:rPr>
        <w:t xml:space="preserve"> </w:t>
      </w:r>
      <w:r>
        <w:t>FAME</w:t>
      </w:r>
      <w:r>
        <w:rPr>
          <w:spacing w:val="-10"/>
        </w:rPr>
        <w:t xml:space="preserve"> </w:t>
      </w:r>
      <w:r>
        <w:t>of</w:t>
      </w:r>
      <w:r>
        <w:rPr>
          <w:spacing w:val="-10"/>
        </w:rPr>
        <w:t xml:space="preserve"> </w:t>
      </w:r>
      <w:r>
        <w:t>the</w:t>
      </w:r>
      <w:r>
        <w:rPr>
          <w:spacing w:val="-11"/>
        </w:rPr>
        <w:t xml:space="preserve"> </w:t>
      </w:r>
      <w:r>
        <w:t>Utah</w:t>
      </w:r>
      <w:r>
        <w:rPr>
          <w:spacing w:val="-10"/>
        </w:rPr>
        <w:t xml:space="preserve"> </w:t>
      </w:r>
      <w:r>
        <w:t>Occupational</w:t>
      </w:r>
      <w:r>
        <w:rPr>
          <w:spacing w:val="-9"/>
        </w:rPr>
        <w:t xml:space="preserve"> </w:t>
      </w:r>
      <w:r>
        <w:t>Safety and</w:t>
      </w:r>
      <w:r>
        <w:rPr>
          <w:spacing w:val="-8"/>
        </w:rPr>
        <w:t xml:space="preserve"> </w:t>
      </w:r>
      <w:r>
        <w:t>Health</w:t>
      </w:r>
      <w:r>
        <w:rPr>
          <w:spacing w:val="-8"/>
        </w:rPr>
        <w:t xml:space="preserve"> </w:t>
      </w:r>
      <w:r>
        <w:t>(UOSH)</w:t>
      </w:r>
      <w:r>
        <w:rPr>
          <w:spacing w:val="-9"/>
        </w:rPr>
        <w:t xml:space="preserve"> </w:t>
      </w:r>
      <w:r>
        <w:t>Division</w:t>
      </w:r>
      <w:r>
        <w:rPr>
          <w:spacing w:val="-8"/>
        </w:rPr>
        <w:t xml:space="preserve"> </w:t>
      </w:r>
      <w:r>
        <w:t>of</w:t>
      </w:r>
      <w:r>
        <w:rPr>
          <w:spacing w:val="-9"/>
        </w:rPr>
        <w:t xml:space="preserve"> </w:t>
      </w:r>
      <w:r>
        <w:t>the</w:t>
      </w:r>
      <w:r>
        <w:rPr>
          <w:spacing w:val="-9"/>
        </w:rPr>
        <w:t xml:space="preserve"> </w:t>
      </w:r>
      <w:r>
        <w:t>Utah</w:t>
      </w:r>
      <w:r>
        <w:rPr>
          <w:spacing w:val="-8"/>
        </w:rPr>
        <w:t xml:space="preserve"> </w:t>
      </w:r>
      <w:r>
        <w:t>Labor</w:t>
      </w:r>
      <w:r>
        <w:rPr>
          <w:spacing w:val="-9"/>
        </w:rPr>
        <w:t xml:space="preserve"> </w:t>
      </w:r>
      <w:r>
        <w:t>Commission.</w:t>
      </w:r>
      <w:r>
        <w:rPr>
          <w:spacing w:val="40"/>
        </w:rPr>
        <w:t xml:space="preserve"> </w:t>
      </w:r>
      <w:r>
        <w:t>It</w:t>
      </w:r>
      <w:r>
        <w:rPr>
          <w:spacing w:val="-8"/>
        </w:rPr>
        <w:t xml:space="preserve"> </w:t>
      </w:r>
      <w:r>
        <w:t>is</w:t>
      </w:r>
      <w:r>
        <w:rPr>
          <w:spacing w:val="-8"/>
        </w:rPr>
        <w:t xml:space="preserve"> </w:t>
      </w:r>
      <w:r>
        <w:t>a</w:t>
      </w:r>
      <w:r>
        <w:rPr>
          <w:spacing w:val="-9"/>
        </w:rPr>
        <w:t xml:space="preserve"> </w:t>
      </w:r>
      <w:r>
        <w:t>pleasure</w:t>
      </w:r>
      <w:r>
        <w:rPr>
          <w:spacing w:val="-9"/>
        </w:rPr>
        <w:t xml:space="preserve"> </w:t>
      </w:r>
      <w:r>
        <w:t>working</w:t>
      </w:r>
      <w:r>
        <w:rPr>
          <w:spacing w:val="-8"/>
        </w:rPr>
        <w:t xml:space="preserve"> </w:t>
      </w:r>
      <w:r>
        <w:t>with</w:t>
      </w:r>
      <w:r>
        <w:rPr>
          <w:spacing w:val="-8"/>
        </w:rPr>
        <w:t xml:space="preserve"> </w:t>
      </w:r>
      <w:r>
        <w:t>you</w:t>
      </w:r>
      <w:r>
        <w:rPr>
          <w:spacing w:val="-8"/>
        </w:rPr>
        <w:t xml:space="preserve"> </w:t>
      </w:r>
      <w:r>
        <w:t>and your staff, and UOSH looks forward to continuing to build a mutually beneficial relationship with the Denver Region.</w:t>
      </w:r>
      <w:r>
        <w:rPr>
          <w:spacing w:val="40"/>
        </w:rPr>
        <w:t xml:space="preserve"> </w:t>
      </w:r>
      <w:r>
        <w:t>This letter will serve as UOSH’s formal response to the specific observations set forth in the FY 2023 FAME.</w:t>
      </w:r>
    </w:p>
    <w:p w14:paraId="7F37A6D5" w14:textId="77777777" w:rsidR="00096DE9" w:rsidRDefault="00096DE9">
      <w:pPr>
        <w:pStyle w:val="BodyText"/>
        <w:spacing w:before="240"/>
      </w:pPr>
    </w:p>
    <w:p w14:paraId="78C68D2A" w14:textId="6C7F1E52" w:rsidR="00096DE9" w:rsidRDefault="00256602" w:rsidP="00372AEC">
      <w:pPr>
        <w:pStyle w:val="BodyText"/>
        <w:ind w:left="1119" w:right="111"/>
        <w:jc w:val="both"/>
      </w:pPr>
      <w:r>
        <w:t>UOSH has worked effectively and consistently, despite the many challenges brought on by the number of staff retirements and turnover experienced this year, in pursuit of its mission to help ensure</w:t>
      </w:r>
      <w:r>
        <w:rPr>
          <w:spacing w:val="-8"/>
        </w:rPr>
        <w:t xml:space="preserve"> </w:t>
      </w:r>
      <w:r>
        <w:t>a</w:t>
      </w:r>
      <w:r>
        <w:rPr>
          <w:spacing w:val="-8"/>
        </w:rPr>
        <w:t xml:space="preserve"> </w:t>
      </w:r>
      <w:r>
        <w:t>safe</w:t>
      </w:r>
      <w:r>
        <w:rPr>
          <w:spacing w:val="-6"/>
        </w:rPr>
        <w:t xml:space="preserve"> </w:t>
      </w:r>
      <w:r>
        <w:t>and</w:t>
      </w:r>
      <w:r>
        <w:rPr>
          <w:spacing w:val="-7"/>
        </w:rPr>
        <w:t xml:space="preserve"> </w:t>
      </w:r>
      <w:r>
        <w:t>healthy</w:t>
      </w:r>
      <w:r>
        <w:rPr>
          <w:spacing w:val="-7"/>
        </w:rPr>
        <w:t xml:space="preserve"> </w:t>
      </w:r>
      <w:r>
        <w:t>workplace</w:t>
      </w:r>
      <w:r>
        <w:rPr>
          <w:spacing w:val="-6"/>
        </w:rPr>
        <w:t xml:space="preserve"> </w:t>
      </w:r>
      <w:r>
        <w:t>for</w:t>
      </w:r>
      <w:r>
        <w:rPr>
          <w:spacing w:val="-6"/>
        </w:rPr>
        <w:t xml:space="preserve"> </w:t>
      </w:r>
      <w:r>
        <w:t>every</w:t>
      </w:r>
      <w:r>
        <w:rPr>
          <w:spacing w:val="-5"/>
        </w:rPr>
        <w:t xml:space="preserve"> </w:t>
      </w:r>
      <w:r>
        <w:t>worker</w:t>
      </w:r>
      <w:r>
        <w:rPr>
          <w:spacing w:val="-8"/>
        </w:rPr>
        <w:t xml:space="preserve"> </w:t>
      </w:r>
      <w:r>
        <w:t>in</w:t>
      </w:r>
      <w:r>
        <w:rPr>
          <w:spacing w:val="-7"/>
        </w:rPr>
        <w:t xml:space="preserve"> </w:t>
      </w:r>
      <w:r>
        <w:t>the</w:t>
      </w:r>
      <w:r>
        <w:rPr>
          <w:spacing w:val="-8"/>
        </w:rPr>
        <w:t xml:space="preserve"> </w:t>
      </w:r>
      <w:r>
        <w:t>State</w:t>
      </w:r>
      <w:r>
        <w:rPr>
          <w:spacing w:val="-8"/>
        </w:rPr>
        <w:t xml:space="preserve"> </w:t>
      </w:r>
      <w:r>
        <w:t>of</w:t>
      </w:r>
      <w:r>
        <w:rPr>
          <w:spacing w:val="-8"/>
        </w:rPr>
        <w:t xml:space="preserve"> </w:t>
      </w:r>
      <w:r>
        <w:t>Utah.</w:t>
      </w:r>
      <w:r>
        <w:rPr>
          <w:spacing w:val="-5"/>
        </w:rPr>
        <w:t xml:space="preserve"> </w:t>
      </w:r>
      <w:r>
        <w:t>UOSH</w:t>
      </w:r>
      <w:r>
        <w:rPr>
          <w:spacing w:val="-8"/>
        </w:rPr>
        <w:t xml:space="preserve"> </w:t>
      </w:r>
      <w:r>
        <w:t>moved</w:t>
      </w:r>
      <w:r>
        <w:rPr>
          <w:spacing w:val="-7"/>
        </w:rPr>
        <w:t xml:space="preserve"> </w:t>
      </w:r>
      <w:r>
        <w:t>quickly</w:t>
      </w:r>
      <w:r>
        <w:rPr>
          <w:spacing w:val="-7"/>
        </w:rPr>
        <w:t xml:space="preserve"> </w:t>
      </w:r>
      <w:r>
        <w:t>to recruit</w:t>
      </w:r>
      <w:r>
        <w:rPr>
          <w:spacing w:val="-13"/>
        </w:rPr>
        <w:t xml:space="preserve"> </w:t>
      </w:r>
      <w:r>
        <w:t>new</w:t>
      </w:r>
      <w:r>
        <w:rPr>
          <w:spacing w:val="-14"/>
        </w:rPr>
        <w:t xml:space="preserve"> </w:t>
      </w:r>
      <w:r>
        <w:t>qualified</w:t>
      </w:r>
      <w:r>
        <w:rPr>
          <w:spacing w:val="-13"/>
        </w:rPr>
        <w:t xml:space="preserve"> </w:t>
      </w:r>
      <w:r>
        <w:t>and</w:t>
      </w:r>
      <w:r>
        <w:rPr>
          <w:spacing w:val="-11"/>
        </w:rPr>
        <w:t xml:space="preserve"> </w:t>
      </w:r>
      <w:r>
        <w:t>competent</w:t>
      </w:r>
      <w:r>
        <w:rPr>
          <w:spacing w:val="-13"/>
        </w:rPr>
        <w:t xml:space="preserve"> </w:t>
      </w:r>
      <w:r>
        <w:t>staff</w:t>
      </w:r>
      <w:r>
        <w:rPr>
          <w:spacing w:val="-14"/>
        </w:rPr>
        <w:t xml:space="preserve"> </w:t>
      </w:r>
      <w:r>
        <w:t>to</w:t>
      </w:r>
      <w:r>
        <w:rPr>
          <w:spacing w:val="-13"/>
        </w:rPr>
        <w:t xml:space="preserve"> </w:t>
      </w:r>
      <w:r>
        <w:t>fill</w:t>
      </w:r>
      <w:r>
        <w:rPr>
          <w:spacing w:val="-13"/>
        </w:rPr>
        <w:t xml:space="preserve"> </w:t>
      </w:r>
      <w:r>
        <w:t>those</w:t>
      </w:r>
      <w:r>
        <w:rPr>
          <w:spacing w:val="-14"/>
        </w:rPr>
        <w:t xml:space="preserve"> </w:t>
      </w:r>
      <w:r>
        <w:t>vacancies</w:t>
      </w:r>
      <w:r>
        <w:rPr>
          <w:spacing w:val="-13"/>
        </w:rPr>
        <w:t xml:space="preserve"> </w:t>
      </w:r>
      <w:r>
        <w:t>and</w:t>
      </w:r>
      <w:r>
        <w:rPr>
          <w:spacing w:val="-13"/>
        </w:rPr>
        <w:t xml:space="preserve"> </w:t>
      </w:r>
      <w:r>
        <w:t>implemented</w:t>
      </w:r>
      <w:r>
        <w:rPr>
          <w:spacing w:val="-13"/>
        </w:rPr>
        <w:t xml:space="preserve"> </w:t>
      </w:r>
      <w:r>
        <w:t>a</w:t>
      </w:r>
      <w:r>
        <w:rPr>
          <w:spacing w:val="-14"/>
        </w:rPr>
        <w:t xml:space="preserve"> </w:t>
      </w:r>
      <w:r>
        <w:t>rigorous</w:t>
      </w:r>
      <w:r>
        <w:rPr>
          <w:spacing w:val="-13"/>
        </w:rPr>
        <w:t xml:space="preserve"> </w:t>
      </w:r>
      <w:r>
        <w:t xml:space="preserve">training program to ensure service to the employers and employees of Utah. Additionally, UOSH has continued to address the findings and/ or observations presented in previous FAME audits and believes that many, if not all, of those items will be closed during the FY 2024 follow-up FAME </w:t>
      </w:r>
      <w:r>
        <w:rPr>
          <w:spacing w:val="-2"/>
        </w:rPr>
        <w:t>process.</w:t>
      </w:r>
    </w:p>
    <w:p w14:paraId="1D6F68FE" w14:textId="77777777" w:rsidR="00372AEC" w:rsidRDefault="00372AEC" w:rsidP="00372AEC">
      <w:pPr>
        <w:pStyle w:val="BodyText"/>
        <w:ind w:left="1119" w:right="111"/>
        <w:jc w:val="both"/>
      </w:pPr>
    </w:p>
    <w:p w14:paraId="74227C24" w14:textId="77777777" w:rsidR="00096DE9" w:rsidRDefault="00256602">
      <w:pPr>
        <w:pStyle w:val="BodyText"/>
        <w:spacing w:before="1"/>
        <w:ind w:left="1119"/>
        <w:jc w:val="both"/>
      </w:pPr>
      <w:r>
        <w:t>UOSH</w:t>
      </w:r>
      <w:r>
        <w:rPr>
          <w:spacing w:val="-5"/>
        </w:rPr>
        <w:t xml:space="preserve"> </w:t>
      </w:r>
      <w:r>
        <w:t>responds</w:t>
      </w:r>
      <w:r>
        <w:rPr>
          <w:spacing w:val="-2"/>
        </w:rPr>
        <w:t xml:space="preserve"> </w:t>
      </w:r>
      <w:r>
        <w:t>specifically</w:t>
      </w:r>
      <w:r>
        <w:rPr>
          <w:spacing w:val="-2"/>
        </w:rPr>
        <w:t xml:space="preserve"> </w:t>
      </w:r>
      <w:r>
        <w:t>as</w:t>
      </w:r>
      <w:r>
        <w:rPr>
          <w:spacing w:val="-2"/>
        </w:rPr>
        <w:t xml:space="preserve"> </w:t>
      </w:r>
      <w:r>
        <w:t>follows</w:t>
      </w:r>
      <w:r>
        <w:rPr>
          <w:spacing w:val="-2"/>
        </w:rPr>
        <w:t xml:space="preserve"> </w:t>
      </w:r>
      <w:r>
        <w:t>to</w:t>
      </w:r>
      <w:r>
        <w:rPr>
          <w:spacing w:val="-2"/>
        </w:rPr>
        <w:t xml:space="preserve"> </w:t>
      </w:r>
      <w:r>
        <w:t>the</w:t>
      </w:r>
      <w:r>
        <w:rPr>
          <w:spacing w:val="-2"/>
        </w:rPr>
        <w:t xml:space="preserve"> </w:t>
      </w:r>
      <w:r>
        <w:t>Observations</w:t>
      </w:r>
      <w:r>
        <w:rPr>
          <w:spacing w:val="-2"/>
        </w:rPr>
        <w:t xml:space="preserve"> </w:t>
      </w:r>
      <w:r>
        <w:t>presented</w:t>
      </w:r>
      <w:r>
        <w:rPr>
          <w:spacing w:val="-2"/>
        </w:rPr>
        <w:t xml:space="preserve"> </w:t>
      </w:r>
      <w:r>
        <w:t>in</w:t>
      </w:r>
      <w:r>
        <w:rPr>
          <w:spacing w:val="-2"/>
        </w:rPr>
        <w:t xml:space="preserve"> </w:t>
      </w:r>
      <w:r>
        <w:t>the</w:t>
      </w:r>
      <w:r>
        <w:rPr>
          <w:spacing w:val="-3"/>
        </w:rPr>
        <w:t xml:space="preserve"> </w:t>
      </w:r>
      <w:r>
        <w:t>FY</w:t>
      </w:r>
      <w:r>
        <w:rPr>
          <w:spacing w:val="-3"/>
        </w:rPr>
        <w:t xml:space="preserve"> </w:t>
      </w:r>
      <w:r>
        <w:t>2023</w:t>
      </w:r>
      <w:r>
        <w:rPr>
          <w:spacing w:val="1"/>
        </w:rPr>
        <w:t xml:space="preserve"> </w:t>
      </w:r>
      <w:r>
        <w:rPr>
          <w:spacing w:val="-2"/>
        </w:rPr>
        <w:t>FAME:</w:t>
      </w:r>
    </w:p>
    <w:p w14:paraId="6A0162E4" w14:textId="77777777" w:rsidR="00096DE9" w:rsidRDefault="00096DE9">
      <w:pPr>
        <w:pStyle w:val="BodyText"/>
        <w:spacing w:before="120"/>
      </w:pPr>
    </w:p>
    <w:p w14:paraId="523BC1BC" w14:textId="77777777" w:rsidR="00096DE9" w:rsidRDefault="00256602">
      <w:pPr>
        <w:ind w:left="1120"/>
        <w:rPr>
          <w:i/>
          <w:sz w:val="24"/>
        </w:rPr>
      </w:pPr>
      <w:r>
        <w:rPr>
          <w:b/>
          <w:sz w:val="24"/>
        </w:rPr>
        <w:t>Observation FY 2023-OB-01 (previously FY 2022-OB-01 and FY 2021-OB-03):</w:t>
      </w:r>
      <w:r>
        <w:rPr>
          <w:b/>
          <w:spacing w:val="40"/>
          <w:sz w:val="24"/>
        </w:rPr>
        <w:t xml:space="preserve"> </w:t>
      </w:r>
      <w:r>
        <w:rPr>
          <w:i/>
          <w:sz w:val="24"/>
        </w:rPr>
        <w:t>In FY 2021, two</w:t>
      </w:r>
      <w:r>
        <w:rPr>
          <w:i/>
          <w:spacing w:val="-3"/>
          <w:sz w:val="24"/>
        </w:rPr>
        <w:t xml:space="preserve"> </w:t>
      </w:r>
      <w:r>
        <w:rPr>
          <w:i/>
          <w:sz w:val="24"/>
        </w:rPr>
        <w:t>of</w:t>
      </w:r>
      <w:r>
        <w:rPr>
          <w:i/>
          <w:spacing w:val="-3"/>
          <w:sz w:val="24"/>
        </w:rPr>
        <w:t xml:space="preserve"> </w:t>
      </w:r>
      <w:r>
        <w:rPr>
          <w:i/>
          <w:sz w:val="24"/>
        </w:rPr>
        <w:t>two</w:t>
      </w:r>
      <w:r>
        <w:rPr>
          <w:i/>
          <w:spacing w:val="-3"/>
          <w:sz w:val="24"/>
        </w:rPr>
        <w:t xml:space="preserve"> </w:t>
      </w:r>
      <w:r>
        <w:rPr>
          <w:i/>
          <w:sz w:val="24"/>
        </w:rPr>
        <w:t>(100%)</w:t>
      </w:r>
      <w:r>
        <w:rPr>
          <w:i/>
          <w:spacing w:val="-4"/>
          <w:sz w:val="24"/>
        </w:rPr>
        <w:t xml:space="preserve"> </w:t>
      </w:r>
      <w:r>
        <w:rPr>
          <w:i/>
          <w:sz w:val="24"/>
        </w:rPr>
        <w:t>closed</w:t>
      </w:r>
      <w:r>
        <w:rPr>
          <w:i/>
          <w:spacing w:val="-3"/>
          <w:sz w:val="24"/>
        </w:rPr>
        <w:t xml:space="preserve"> </w:t>
      </w:r>
      <w:r>
        <w:rPr>
          <w:i/>
          <w:sz w:val="24"/>
        </w:rPr>
        <w:t>inspections</w:t>
      </w:r>
      <w:r>
        <w:rPr>
          <w:i/>
          <w:spacing w:val="-3"/>
          <w:sz w:val="24"/>
        </w:rPr>
        <w:t xml:space="preserve"> </w:t>
      </w:r>
      <w:r>
        <w:rPr>
          <w:i/>
          <w:sz w:val="24"/>
        </w:rPr>
        <w:t>resulted</w:t>
      </w:r>
      <w:r>
        <w:rPr>
          <w:i/>
          <w:spacing w:val="-3"/>
          <w:sz w:val="24"/>
        </w:rPr>
        <w:t xml:space="preserve"> </w:t>
      </w:r>
      <w:r>
        <w:rPr>
          <w:i/>
          <w:sz w:val="24"/>
        </w:rPr>
        <w:t>in</w:t>
      </w:r>
      <w:r>
        <w:rPr>
          <w:i/>
          <w:spacing w:val="-3"/>
          <w:sz w:val="24"/>
        </w:rPr>
        <w:t xml:space="preserve"> </w:t>
      </w:r>
      <w:r>
        <w:rPr>
          <w:i/>
          <w:sz w:val="24"/>
        </w:rPr>
        <w:t>FTA</w:t>
      </w:r>
      <w:r>
        <w:rPr>
          <w:i/>
          <w:spacing w:val="-4"/>
          <w:sz w:val="24"/>
        </w:rPr>
        <w:t xml:space="preserve"> </w:t>
      </w:r>
      <w:r>
        <w:rPr>
          <w:i/>
          <w:sz w:val="24"/>
        </w:rPr>
        <w:t>violations,</w:t>
      </w:r>
      <w:r>
        <w:rPr>
          <w:i/>
          <w:spacing w:val="-3"/>
          <w:sz w:val="24"/>
        </w:rPr>
        <w:t xml:space="preserve"> </w:t>
      </w:r>
      <w:r>
        <w:rPr>
          <w:i/>
          <w:sz w:val="24"/>
        </w:rPr>
        <w:t>but</w:t>
      </w:r>
      <w:r>
        <w:rPr>
          <w:i/>
          <w:spacing w:val="-3"/>
          <w:sz w:val="24"/>
        </w:rPr>
        <w:t xml:space="preserve"> </w:t>
      </w:r>
      <w:r>
        <w:rPr>
          <w:i/>
          <w:sz w:val="24"/>
        </w:rPr>
        <w:t>the</w:t>
      </w:r>
      <w:r>
        <w:rPr>
          <w:i/>
          <w:spacing w:val="-4"/>
          <w:sz w:val="24"/>
        </w:rPr>
        <w:t xml:space="preserve"> </w:t>
      </w:r>
      <w:r>
        <w:rPr>
          <w:i/>
          <w:sz w:val="24"/>
        </w:rPr>
        <w:t>penalty</w:t>
      </w:r>
      <w:r>
        <w:rPr>
          <w:i/>
          <w:spacing w:val="-4"/>
          <w:sz w:val="24"/>
        </w:rPr>
        <w:t xml:space="preserve"> </w:t>
      </w:r>
      <w:r>
        <w:rPr>
          <w:i/>
          <w:sz w:val="24"/>
        </w:rPr>
        <w:t>amounts</w:t>
      </w:r>
      <w:r>
        <w:rPr>
          <w:i/>
          <w:spacing w:val="-3"/>
          <w:sz w:val="24"/>
        </w:rPr>
        <w:t xml:space="preserve"> </w:t>
      </w:r>
      <w:r>
        <w:rPr>
          <w:i/>
          <w:sz w:val="24"/>
        </w:rPr>
        <w:t>for</w:t>
      </w:r>
      <w:r>
        <w:rPr>
          <w:i/>
          <w:spacing w:val="-3"/>
          <w:sz w:val="24"/>
        </w:rPr>
        <w:t xml:space="preserve"> </w:t>
      </w:r>
      <w:r>
        <w:rPr>
          <w:i/>
          <w:sz w:val="24"/>
        </w:rPr>
        <w:t>both inspections were significantly below those outlined by the State Plan’s FOM for FTA violations.</w:t>
      </w:r>
    </w:p>
    <w:p w14:paraId="59841B44" w14:textId="77777777" w:rsidR="00096DE9" w:rsidRDefault="00096DE9">
      <w:pPr>
        <w:pStyle w:val="BodyText"/>
        <w:rPr>
          <w:i/>
        </w:rPr>
      </w:pPr>
    </w:p>
    <w:p w14:paraId="3C16F4F7" w14:textId="77777777" w:rsidR="00096DE9" w:rsidRDefault="00256602">
      <w:pPr>
        <w:pStyle w:val="Heading1"/>
        <w:jc w:val="both"/>
      </w:pPr>
      <w:r>
        <w:t xml:space="preserve">UOSH </w:t>
      </w:r>
      <w:r>
        <w:rPr>
          <w:spacing w:val="-2"/>
        </w:rPr>
        <w:t>Response:</w:t>
      </w:r>
    </w:p>
    <w:p w14:paraId="57C08BD5" w14:textId="77777777" w:rsidR="00096DE9" w:rsidRDefault="00256602">
      <w:pPr>
        <w:pStyle w:val="BodyText"/>
        <w:ind w:left="1120"/>
      </w:pPr>
      <w:r>
        <w:rPr>
          <w:color w:val="0D0D0D"/>
        </w:rPr>
        <w:t>UOSH</w:t>
      </w:r>
      <w:r>
        <w:rPr>
          <w:color w:val="0D0D0D"/>
          <w:spacing w:val="-4"/>
        </w:rPr>
        <w:t xml:space="preserve"> </w:t>
      </w:r>
      <w:r>
        <w:rPr>
          <w:color w:val="0D0D0D"/>
        </w:rPr>
        <w:t>will</w:t>
      </w:r>
      <w:r>
        <w:rPr>
          <w:color w:val="0D0D0D"/>
          <w:spacing w:val="-3"/>
        </w:rPr>
        <w:t xml:space="preserve"> </w:t>
      </w:r>
      <w:r>
        <w:rPr>
          <w:color w:val="0D0D0D"/>
        </w:rPr>
        <w:t>review</w:t>
      </w:r>
      <w:r>
        <w:rPr>
          <w:color w:val="0D0D0D"/>
          <w:spacing w:val="-4"/>
        </w:rPr>
        <w:t xml:space="preserve"> </w:t>
      </w:r>
      <w:r>
        <w:rPr>
          <w:color w:val="0D0D0D"/>
        </w:rPr>
        <w:t>the</w:t>
      </w:r>
      <w:r>
        <w:rPr>
          <w:color w:val="0D0D0D"/>
          <w:spacing w:val="-2"/>
        </w:rPr>
        <w:t xml:space="preserve"> </w:t>
      </w:r>
      <w:r>
        <w:rPr>
          <w:color w:val="0D0D0D"/>
        </w:rPr>
        <w:t>FTA</w:t>
      </w:r>
      <w:r>
        <w:rPr>
          <w:color w:val="0D0D0D"/>
          <w:spacing w:val="-4"/>
        </w:rPr>
        <w:t xml:space="preserve"> </w:t>
      </w:r>
      <w:r>
        <w:rPr>
          <w:color w:val="0D0D0D"/>
        </w:rPr>
        <w:t>state</w:t>
      </w:r>
      <w:r>
        <w:rPr>
          <w:color w:val="0D0D0D"/>
          <w:spacing w:val="-4"/>
        </w:rPr>
        <w:t xml:space="preserve"> </w:t>
      </w:r>
      <w:r>
        <w:rPr>
          <w:color w:val="0D0D0D"/>
        </w:rPr>
        <w:t>statute</w:t>
      </w:r>
      <w:r>
        <w:rPr>
          <w:color w:val="0D0D0D"/>
          <w:spacing w:val="-4"/>
        </w:rPr>
        <w:t xml:space="preserve"> </w:t>
      </w:r>
      <w:r>
        <w:rPr>
          <w:color w:val="0D0D0D"/>
        </w:rPr>
        <w:t>alongside</w:t>
      </w:r>
      <w:r>
        <w:rPr>
          <w:color w:val="0D0D0D"/>
          <w:spacing w:val="-4"/>
        </w:rPr>
        <w:t xml:space="preserve"> </w:t>
      </w:r>
      <w:r>
        <w:rPr>
          <w:color w:val="0D0D0D"/>
        </w:rPr>
        <w:t>the</w:t>
      </w:r>
      <w:r>
        <w:rPr>
          <w:color w:val="0D0D0D"/>
          <w:spacing w:val="-4"/>
        </w:rPr>
        <w:t xml:space="preserve"> </w:t>
      </w:r>
      <w:r>
        <w:rPr>
          <w:color w:val="0D0D0D"/>
        </w:rPr>
        <w:t>FOM</w:t>
      </w:r>
      <w:r>
        <w:rPr>
          <w:color w:val="0D0D0D"/>
          <w:spacing w:val="-3"/>
        </w:rPr>
        <w:t xml:space="preserve"> </w:t>
      </w:r>
      <w:r>
        <w:rPr>
          <w:color w:val="0D0D0D"/>
        </w:rPr>
        <w:t>to</w:t>
      </w:r>
      <w:r>
        <w:rPr>
          <w:color w:val="0D0D0D"/>
          <w:spacing w:val="-1"/>
        </w:rPr>
        <w:t xml:space="preserve"> </w:t>
      </w:r>
      <w:r>
        <w:rPr>
          <w:color w:val="0D0D0D"/>
        </w:rPr>
        <w:t>ensure</w:t>
      </w:r>
      <w:r>
        <w:rPr>
          <w:color w:val="0D0D0D"/>
          <w:spacing w:val="-4"/>
        </w:rPr>
        <w:t xml:space="preserve"> </w:t>
      </w:r>
      <w:r>
        <w:rPr>
          <w:color w:val="0D0D0D"/>
        </w:rPr>
        <w:t>they</w:t>
      </w:r>
      <w:r>
        <w:rPr>
          <w:color w:val="0D0D0D"/>
          <w:spacing w:val="-1"/>
        </w:rPr>
        <w:t xml:space="preserve"> </w:t>
      </w:r>
      <w:r>
        <w:rPr>
          <w:color w:val="0D0D0D"/>
        </w:rPr>
        <w:t>align</w:t>
      </w:r>
      <w:r>
        <w:rPr>
          <w:color w:val="0D0D0D"/>
          <w:spacing w:val="-3"/>
        </w:rPr>
        <w:t xml:space="preserve"> </w:t>
      </w:r>
      <w:r>
        <w:rPr>
          <w:color w:val="0D0D0D"/>
        </w:rPr>
        <w:t>properly.</w:t>
      </w:r>
      <w:r>
        <w:rPr>
          <w:color w:val="0D0D0D"/>
          <w:spacing w:val="-3"/>
        </w:rPr>
        <w:t xml:space="preserve"> </w:t>
      </w:r>
      <w:r>
        <w:rPr>
          <w:color w:val="0D0D0D"/>
        </w:rPr>
        <w:t>UOSH will then reach out to OIS to make sure that the calculations are adjusted accordingly to reflect UOSH’s correct FTA amount.</w:t>
      </w:r>
    </w:p>
    <w:p w14:paraId="10C15DFF" w14:textId="77777777" w:rsidR="00096DE9" w:rsidRDefault="00096DE9">
      <w:pPr>
        <w:sectPr w:rsidR="00096DE9">
          <w:type w:val="continuous"/>
          <w:pgSz w:w="12240" w:h="15840"/>
          <w:pgMar w:top="300" w:right="1180" w:bottom="1080" w:left="320" w:header="0" w:footer="888" w:gutter="0"/>
          <w:cols w:space="720"/>
        </w:sectPr>
      </w:pPr>
    </w:p>
    <w:p w14:paraId="653FBD87" w14:textId="77777777" w:rsidR="00096DE9" w:rsidRDefault="00256602">
      <w:pPr>
        <w:spacing w:before="71"/>
        <w:ind w:left="1120"/>
        <w:rPr>
          <w:i/>
          <w:sz w:val="24"/>
        </w:rPr>
      </w:pPr>
      <w:r>
        <w:rPr>
          <w:b/>
          <w:sz w:val="24"/>
        </w:rPr>
        <w:lastRenderedPageBreak/>
        <w:t>Observation FY 2023-OB-02:</w:t>
      </w:r>
      <w:r>
        <w:rPr>
          <w:b/>
          <w:spacing w:val="40"/>
          <w:sz w:val="24"/>
        </w:rPr>
        <w:t xml:space="preserve"> </w:t>
      </w:r>
      <w:r>
        <w:rPr>
          <w:i/>
          <w:sz w:val="24"/>
        </w:rPr>
        <w:t>Five of 14 (35.7%) complaints assessed as not valid contained allegations</w:t>
      </w:r>
      <w:r>
        <w:rPr>
          <w:i/>
          <w:spacing w:val="-3"/>
          <w:sz w:val="24"/>
        </w:rPr>
        <w:t xml:space="preserve"> </w:t>
      </w:r>
      <w:r>
        <w:rPr>
          <w:i/>
          <w:sz w:val="24"/>
        </w:rPr>
        <w:t>or</w:t>
      </w:r>
      <w:r>
        <w:rPr>
          <w:i/>
          <w:spacing w:val="-3"/>
          <w:sz w:val="24"/>
        </w:rPr>
        <w:t xml:space="preserve"> </w:t>
      </w:r>
      <w:r>
        <w:rPr>
          <w:i/>
          <w:sz w:val="24"/>
        </w:rPr>
        <w:t>information</w:t>
      </w:r>
      <w:r>
        <w:rPr>
          <w:i/>
          <w:spacing w:val="-3"/>
          <w:sz w:val="24"/>
        </w:rPr>
        <w:t xml:space="preserve"> </w:t>
      </w:r>
      <w:r>
        <w:rPr>
          <w:i/>
          <w:sz w:val="24"/>
        </w:rPr>
        <w:t>that</w:t>
      </w:r>
      <w:r>
        <w:rPr>
          <w:i/>
          <w:spacing w:val="-3"/>
          <w:sz w:val="24"/>
        </w:rPr>
        <w:t xml:space="preserve"> </w:t>
      </w:r>
      <w:r>
        <w:rPr>
          <w:i/>
          <w:sz w:val="24"/>
        </w:rPr>
        <w:t>should</w:t>
      </w:r>
      <w:r>
        <w:rPr>
          <w:i/>
          <w:spacing w:val="-3"/>
          <w:sz w:val="24"/>
        </w:rPr>
        <w:t xml:space="preserve"> </w:t>
      </w:r>
      <w:r>
        <w:rPr>
          <w:i/>
          <w:sz w:val="24"/>
        </w:rPr>
        <w:t>have</w:t>
      </w:r>
      <w:r>
        <w:rPr>
          <w:i/>
          <w:spacing w:val="-4"/>
          <w:sz w:val="24"/>
        </w:rPr>
        <w:t xml:space="preserve"> </w:t>
      </w:r>
      <w:r>
        <w:rPr>
          <w:i/>
          <w:sz w:val="24"/>
        </w:rPr>
        <w:t>resulted</w:t>
      </w:r>
      <w:r>
        <w:rPr>
          <w:i/>
          <w:spacing w:val="-3"/>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“valid”</w:t>
      </w:r>
      <w:r>
        <w:rPr>
          <w:i/>
          <w:spacing w:val="-3"/>
          <w:sz w:val="24"/>
        </w:rPr>
        <w:t xml:space="preserve"> </w:t>
      </w:r>
      <w:r>
        <w:rPr>
          <w:i/>
          <w:sz w:val="24"/>
        </w:rPr>
        <w:t>assessment</w:t>
      </w:r>
      <w:r>
        <w:rPr>
          <w:i/>
          <w:spacing w:val="-3"/>
          <w:sz w:val="24"/>
        </w:rPr>
        <w:t xml:space="preserve"> </w:t>
      </w:r>
      <w:r>
        <w:rPr>
          <w:i/>
          <w:sz w:val="24"/>
        </w:rPr>
        <w:t>or</w:t>
      </w:r>
      <w:r>
        <w:rPr>
          <w:i/>
          <w:spacing w:val="-3"/>
          <w:sz w:val="24"/>
        </w:rPr>
        <w:t xml:space="preserve"> </w:t>
      </w:r>
      <w:r>
        <w:rPr>
          <w:i/>
          <w:sz w:val="24"/>
        </w:rPr>
        <w:t>that</w:t>
      </w:r>
      <w:r>
        <w:rPr>
          <w:i/>
          <w:spacing w:val="-3"/>
          <w:sz w:val="24"/>
        </w:rPr>
        <w:t xml:space="preserve"> </w:t>
      </w:r>
      <w:r>
        <w:rPr>
          <w:i/>
          <w:sz w:val="24"/>
        </w:rPr>
        <w:t>should</w:t>
      </w:r>
      <w:r>
        <w:rPr>
          <w:i/>
          <w:spacing w:val="-3"/>
          <w:sz w:val="24"/>
        </w:rPr>
        <w:t xml:space="preserve"> </w:t>
      </w:r>
      <w:r>
        <w:rPr>
          <w:i/>
          <w:sz w:val="24"/>
        </w:rPr>
        <w:t>have resulted in the State Plan contacting the complainant for further information.</w:t>
      </w:r>
    </w:p>
    <w:p w14:paraId="5956BF3B" w14:textId="77777777" w:rsidR="00096DE9" w:rsidRDefault="00256602">
      <w:pPr>
        <w:pStyle w:val="Heading1"/>
        <w:spacing w:before="161"/>
      </w:pPr>
      <w:r>
        <w:t xml:space="preserve">UOSH </w:t>
      </w:r>
      <w:r>
        <w:rPr>
          <w:spacing w:val="-2"/>
        </w:rPr>
        <w:t>Response:</w:t>
      </w:r>
    </w:p>
    <w:p w14:paraId="6FF31671" w14:textId="77777777" w:rsidR="00096DE9" w:rsidRDefault="00256602">
      <w:pPr>
        <w:pStyle w:val="BodyText"/>
        <w:ind w:left="1120" w:right="118"/>
      </w:pPr>
      <w:r>
        <w:t>UOSH management has engaged in dialogue with its compliance supervisors and conducted training pertaining to the subject matter. The specific occurrences referenced by OSHA in this Observation were categorized as low-hazard complaints, for which</w:t>
      </w:r>
      <w:r>
        <w:rPr>
          <w:spacing w:val="40"/>
        </w:rPr>
        <w:t xml:space="preserve"> </w:t>
      </w:r>
      <w:r>
        <w:t>UOSH lacked sufficient resources at the time to initiate a formal inspection. Nevertheless, UOSH employed the inquiry process</w:t>
      </w:r>
      <w:r>
        <w:rPr>
          <w:spacing w:val="-3"/>
        </w:rPr>
        <w:t xml:space="preserve"> </w:t>
      </w:r>
      <w:r>
        <w:t>to</w:t>
      </w:r>
      <w:r>
        <w:rPr>
          <w:spacing w:val="-3"/>
        </w:rPr>
        <w:t xml:space="preserve"> </w:t>
      </w:r>
      <w:r>
        <w:t>either</w:t>
      </w:r>
      <w:r>
        <w:rPr>
          <w:spacing w:val="-4"/>
        </w:rPr>
        <w:t xml:space="preserve"> </w:t>
      </w:r>
      <w:r>
        <w:t>mitigate</w:t>
      </w:r>
      <w:r>
        <w:rPr>
          <w:spacing w:val="-2"/>
        </w:rPr>
        <w:t xml:space="preserve"> </w:t>
      </w:r>
      <w:r>
        <w:t>the</w:t>
      </w:r>
      <w:r>
        <w:rPr>
          <w:spacing w:val="-4"/>
        </w:rPr>
        <w:t xml:space="preserve"> </w:t>
      </w:r>
      <w:r>
        <w:t>identified</w:t>
      </w:r>
      <w:r>
        <w:rPr>
          <w:spacing w:val="-3"/>
        </w:rPr>
        <w:t xml:space="preserve"> </w:t>
      </w:r>
      <w:r>
        <w:t>concerns</w:t>
      </w:r>
      <w:r>
        <w:rPr>
          <w:spacing w:val="-3"/>
        </w:rPr>
        <w:t xml:space="preserve"> </w:t>
      </w:r>
      <w:r>
        <w:t>or</w:t>
      </w:r>
      <w:r>
        <w:rPr>
          <w:spacing w:val="-4"/>
        </w:rPr>
        <w:t xml:space="preserve"> </w:t>
      </w:r>
      <w:r>
        <w:t>verify</w:t>
      </w:r>
      <w:r>
        <w:rPr>
          <w:spacing w:val="-3"/>
        </w:rPr>
        <w:t xml:space="preserve"> </w:t>
      </w:r>
      <w:r>
        <w:t>their</w:t>
      </w:r>
      <w:r>
        <w:rPr>
          <w:spacing w:val="-2"/>
        </w:rPr>
        <w:t xml:space="preserve"> </w:t>
      </w:r>
      <w:r>
        <w:t>absence.</w:t>
      </w:r>
      <w:r>
        <w:rPr>
          <w:spacing w:val="-3"/>
        </w:rPr>
        <w:t xml:space="preserve"> </w:t>
      </w:r>
      <w:r>
        <w:t>This</w:t>
      </w:r>
      <w:r>
        <w:rPr>
          <w:spacing w:val="-3"/>
        </w:rPr>
        <w:t xml:space="preserve"> </w:t>
      </w:r>
      <w:r>
        <w:t>matter</w:t>
      </w:r>
      <w:r>
        <w:rPr>
          <w:spacing w:val="-4"/>
        </w:rPr>
        <w:t xml:space="preserve"> </w:t>
      </w:r>
      <w:r>
        <w:t>was</w:t>
      </w:r>
      <w:r>
        <w:rPr>
          <w:spacing w:val="-3"/>
        </w:rPr>
        <w:t xml:space="preserve"> </w:t>
      </w:r>
      <w:r>
        <w:t>resolved on March 27, 2024.</w:t>
      </w:r>
    </w:p>
    <w:p w14:paraId="5BB0EF5A" w14:textId="77777777" w:rsidR="00096DE9" w:rsidRDefault="00096DE9">
      <w:pPr>
        <w:pStyle w:val="BodyText"/>
        <w:spacing w:before="158"/>
      </w:pPr>
    </w:p>
    <w:p w14:paraId="2DDB24BE" w14:textId="77777777" w:rsidR="00096DE9" w:rsidRDefault="00256602">
      <w:pPr>
        <w:ind w:left="1120" w:right="118"/>
        <w:rPr>
          <w:i/>
          <w:sz w:val="24"/>
        </w:rPr>
      </w:pPr>
      <w:r>
        <w:rPr>
          <w:b/>
          <w:i/>
          <w:sz w:val="24"/>
        </w:rPr>
        <w:t>Observation FY 2023-OB-03:</w:t>
      </w:r>
      <w:r>
        <w:rPr>
          <w:b/>
          <w:i/>
          <w:spacing w:val="40"/>
          <w:sz w:val="24"/>
        </w:rPr>
        <w:t xml:space="preserve"> </w:t>
      </w:r>
      <w:r>
        <w:rPr>
          <w:i/>
          <w:sz w:val="24"/>
        </w:rPr>
        <w:t>Seven health case files reviewed where sampling did not occur contained information about employee exposure to air contaminants.</w:t>
      </w:r>
      <w:r>
        <w:rPr>
          <w:i/>
          <w:spacing w:val="40"/>
          <w:sz w:val="24"/>
        </w:rPr>
        <w:t xml:space="preserve"> </w:t>
      </w:r>
      <w:r>
        <w:rPr>
          <w:i/>
          <w:sz w:val="24"/>
        </w:rPr>
        <w:t>Of those seven case files, three</w:t>
      </w:r>
      <w:r>
        <w:rPr>
          <w:i/>
          <w:spacing w:val="-3"/>
          <w:sz w:val="24"/>
        </w:rPr>
        <w:t xml:space="preserve"> </w:t>
      </w:r>
      <w:r>
        <w:rPr>
          <w:i/>
          <w:sz w:val="24"/>
        </w:rPr>
        <w:t>included</w:t>
      </w:r>
      <w:r>
        <w:rPr>
          <w:i/>
          <w:spacing w:val="-2"/>
          <w:sz w:val="24"/>
        </w:rPr>
        <w:t xml:space="preserve"> </w:t>
      </w:r>
      <w:proofErr w:type="gramStart"/>
      <w:r>
        <w:rPr>
          <w:i/>
          <w:sz w:val="24"/>
        </w:rPr>
        <w:t>documentation</w:t>
      </w:r>
      <w:proofErr w:type="gramEnd"/>
      <w:r>
        <w:rPr>
          <w:i/>
          <w:spacing w:val="-2"/>
          <w:sz w:val="24"/>
        </w:rPr>
        <w:t xml:space="preserve"> </w:t>
      </w:r>
      <w:r>
        <w:rPr>
          <w:i/>
          <w:sz w:val="24"/>
        </w:rPr>
        <w:t>as</w:t>
      </w:r>
      <w:r>
        <w:rPr>
          <w:i/>
          <w:spacing w:val="-2"/>
          <w:sz w:val="24"/>
        </w:rPr>
        <w:t xml:space="preserve"> </w:t>
      </w:r>
      <w:r>
        <w:rPr>
          <w:i/>
          <w:sz w:val="24"/>
        </w:rPr>
        <w:t>to</w:t>
      </w:r>
      <w:r>
        <w:rPr>
          <w:i/>
          <w:spacing w:val="-2"/>
          <w:sz w:val="24"/>
        </w:rPr>
        <w:t xml:space="preserve"> </w:t>
      </w:r>
      <w:r>
        <w:rPr>
          <w:i/>
          <w:sz w:val="24"/>
        </w:rPr>
        <w:t>why</w:t>
      </w:r>
      <w:r>
        <w:rPr>
          <w:i/>
          <w:spacing w:val="-3"/>
          <w:sz w:val="24"/>
        </w:rPr>
        <w:t xml:space="preserve"> </w:t>
      </w:r>
      <w:r>
        <w:rPr>
          <w:i/>
          <w:sz w:val="24"/>
        </w:rPr>
        <w:t>sampling</w:t>
      </w:r>
      <w:r>
        <w:rPr>
          <w:i/>
          <w:spacing w:val="-5"/>
          <w:sz w:val="24"/>
        </w:rPr>
        <w:t xml:space="preserve"> </w:t>
      </w:r>
      <w:r>
        <w:rPr>
          <w:i/>
          <w:sz w:val="24"/>
        </w:rPr>
        <w:t>did</w:t>
      </w:r>
      <w:r>
        <w:rPr>
          <w:i/>
          <w:spacing w:val="-2"/>
          <w:sz w:val="24"/>
        </w:rPr>
        <w:t xml:space="preserve"> </w:t>
      </w:r>
      <w:r>
        <w:rPr>
          <w:i/>
          <w:sz w:val="24"/>
        </w:rPr>
        <w:t>not</w:t>
      </w:r>
      <w:r>
        <w:rPr>
          <w:i/>
          <w:spacing w:val="-2"/>
          <w:sz w:val="24"/>
        </w:rPr>
        <w:t xml:space="preserve"> </w:t>
      </w:r>
      <w:r>
        <w:rPr>
          <w:i/>
          <w:sz w:val="24"/>
        </w:rPr>
        <w:t>occur.</w:t>
      </w:r>
      <w:r>
        <w:rPr>
          <w:i/>
          <w:spacing w:val="40"/>
          <w:sz w:val="24"/>
        </w:rPr>
        <w:t xml:space="preserve"> </w:t>
      </w:r>
      <w:r>
        <w:rPr>
          <w:i/>
          <w:sz w:val="24"/>
        </w:rPr>
        <w:t>Four</w:t>
      </w:r>
      <w:r>
        <w:rPr>
          <w:i/>
          <w:spacing w:val="-2"/>
          <w:sz w:val="24"/>
        </w:rPr>
        <w:t xml:space="preserve"> </w:t>
      </w:r>
      <w:r>
        <w:rPr>
          <w:i/>
          <w:sz w:val="24"/>
        </w:rPr>
        <w:t>of</w:t>
      </w:r>
      <w:r>
        <w:rPr>
          <w:i/>
          <w:spacing w:val="-2"/>
          <w:sz w:val="24"/>
        </w:rPr>
        <w:t xml:space="preserve"> </w:t>
      </w:r>
      <w:r>
        <w:rPr>
          <w:i/>
          <w:sz w:val="24"/>
        </w:rPr>
        <w:t>seven</w:t>
      </w:r>
      <w:r>
        <w:rPr>
          <w:i/>
          <w:spacing w:val="-2"/>
          <w:sz w:val="24"/>
        </w:rPr>
        <w:t xml:space="preserve"> </w:t>
      </w:r>
      <w:r>
        <w:rPr>
          <w:i/>
          <w:sz w:val="24"/>
        </w:rPr>
        <w:t>(57.1%)</w:t>
      </w:r>
      <w:r>
        <w:rPr>
          <w:i/>
          <w:spacing w:val="-3"/>
          <w:sz w:val="24"/>
        </w:rPr>
        <w:t xml:space="preserve"> </w:t>
      </w:r>
      <w:r>
        <w:rPr>
          <w:i/>
          <w:sz w:val="24"/>
        </w:rPr>
        <w:t>case</w:t>
      </w:r>
      <w:r>
        <w:rPr>
          <w:i/>
          <w:spacing w:val="-3"/>
          <w:sz w:val="24"/>
        </w:rPr>
        <w:t xml:space="preserve"> </w:t>
      </w:r>
      <w:r>
        <w:rPr>
          <w:i/>
          <w:sz w:val="24"/>
        </w:rPr>
        <w:t>files where employee exposure to an air contaminant was alleged in a complaint or noted during the walk around did not include an evaluation of employee exposure to an air contaminant or documentation explaining why an evaluation did not occur.</w:t>
      </w:r>
    </w:p>
    <w:p w14:paraId="4B1D46B8" w14:textId="77777777" w:rsidR="00096DE9" w:rsidRDefault="00096DE9">
      <w:pPr>
        <w:pStyle w:val="BodyText"/>
        <w:rPr>
          <w:i/>
        </w:rPr>
      </w:pPr>
    </w:p>
    <w:p w14:paraId="3D2ED570" w14:textId="77777777" w:rsidR="00096DE9" w:rsidRDefault="00256602">
      <w:pPr>
        <w:pStyle w:val="Heading1"/>
      </w:pPr>
      <w:r>
        <w:t xml:space="preserve">UOSH </w:t>
      </w:r>
      <w:r>
        <w:rPr>
          <w:spacing w:val="-2"/>
        </w:rPr>
        <w:t>Response:</w:t>
      </w:r>
    </w:p>
    <w:p w14:paraId="48BF064C" w14:textId="77777777" w:rsidR="00096DE9" w:rsidRDefault="00256602">
      <w:pPr>
        <w:pStyle w:val="BodyText"/>
        <w:ind w:left="1120" w:right="118"/>
      </w:pPr>
      <w:r>
        <w:t>UOSH conducted training sessions for its Industrial Hygiene (IH) CSHOs to emphasize the significance of providing detailed documentation regarding the reason(s) sampling is not conducted.</w:t>
      </w:r>
      <w:r>
        <w:rPr>
          <w:spacing w:val="-4"/>
        </w:rPr>
        <w:t xml:space="preserve"> </w:t>
      </w:r>
      <w:r>
        <w:t>Additionally,</w:t>
      </w:r>
      <w:r>
        <w:rPr>
          <w:spacing w:val="-2"/>
        </w:rPr>
        <w:t xml:space="preserve"> </w:t>
      </w:r>
      <w:r>
        <w:t>IH</w:t>
      </w:r>
      <w:r>
        <w:rPr>
          <w:spacing w:val="-4"/>
        </w:rPr>
        <w:t xml:space="preserve"> </w:t>
      </w:r>
      <w:r>
        <w:t>supervisors</w:t>
      </w:r>
      <w:r>
        <w:rPr>
          <w:spacing w:val="-4"/>
        </w:rPr>
        <w:t xml:space="preserve"> </w:t>
      </w:r>
      <w:r>
        <w:t>will</w:t>
      </w:r>
      <w:r>
        <w:rPr>
          <w:spacing w:val="-4"/>
        </w:rPr>
        <w:t xml:space="preserve"> </w:t>
      </w:r>
      <w:r>
        <w:t>conduct</w:t>
      </w:r>
      <w:r>
        <w:rPr>
          <w:spacing w:val="-4"/>
        </w:rPr>
        <w:t xml:space="preserve"> </w:t>
      </w:r>
      <w:r>
        <w:t>thorough</w:t>
      </w:r>
      <w:r>
        <w:rPr>
          <w:spacing w:val="-4"/>
        </w:rPr>
        <w:t xml:space="preserve"> </w:t>
      </w:r>
      <w:r>
        <w:t>reviews</w:t>
      </w:r>
      <w:r>
        <w:rPr>
          <w:spacing w:val="-4"/>
        </w:rPr>
        <w:t xml:space="preserve"> </w:t>
      </w:r>
      <w:r>
        <w:t>of</w:t>
      </w:r>
      <w:r>
        <w:rPr>
          <w:spacing w:val="-4"/>
        </w:rPr>
        <w:t xml:space="preserve"> </w:t>
      </w:r>
      <w:r>
        <w:t>future</w:t>
      </w:r>
      <w:r>
        <w:rPr>
          <w:spacing w:val="-5"/>
        </w:rPr>
        <w:t xml:space="preserve"> </w:t>
      </w:r>
      <w:r>
        <w:t>sampling</w:t>
      </w:r>
      <w:r>
        <w:rPr>
          <w:spacing w:val="-4"/>
        </w:rPr>
        <w:t xml:space="preserve"> </w:t>
      </w:r>
      <w:r>
        <w:t>cases</w:t>
      </w:r>
      <w:r>
        <w:rPr>
          <w:spacing w:val="-4"/>
        </w:rPr>
        <w:t xml:space="preserve"> </w:t>
      </w:r>
      <w:r>
        <w:t>in conjunction with health CSHOs to reiterate the importance and verify the accuracy of the documentation. This training was completed on March 20, 2024.</w:t>
      </w:r>
    </w:p>
    <w:p w14:paraId="63617EEE" w14:textId="77777777" w:rsidR="00096DE9" w:rsidRDefault="00096DE9">
      <w:pPr>
        <w:pStyle w:val="BodyText"/>
      </w:pPr>
    </w:p>
    <w:p w14:paraId="2E4F4AD3" w14:textId="77777777" w:rsidR="00096DE9" w:rsidRDefault="00256602">
      <w:pPr>
        <w:spacing w:before="1"/>
        <w:ind w:left="1120" w:right="118"/>
        <w:rPr>
          <w:i/>
          <w:sz w:val="24"/>
        </w:rPr>
      </w:pPr>
      <w:r>
        <w:rPr>
          <w:b/>
          <w:i/>
          <w:sz w:val="24"/>
        </w:rPr>
        <w:t>Observation FY 2023-OB-04:</w:t>
      </w:r>
      <w:r>
        <w:rPr>
          <w:b/>
          <w:i/>
          <w:spacing w:val="40"/>
          <w:sz w:val="24"/>
        </w:rPr>
        <w:t xml:space="preserve"> </w:t>
      </w:r>
      <w:r>
        <w:rPr>
          <w:i/>
          <w:sz w:val="24"/>
        </w:rPr>
        <w:t>Two of five (40.0%) fatality investigation case files contained violation worksheets with inadequate evidence of employer knowledge.</w:t>
      </w:r>
      <w:r>
        <w:rPr>
          <w:i/>
          <w:spacing w:val="40"/>
          <w:sz w:val="24"/>
        </w:rPr>
        <w:t xml:space="preserve"> </w:t>
      </w:r>
      <w:r>
        <w:rPr>
          <w:i/>
          <w:sz w:val="24"/>
        </w:rPr>
        <w:t>Eleven of 45 (24.4%) safety</w:t>
      </w:r>
      <w:r>
        <w:rPr>
          <w:i/>
          <w:spacing w:val="-5"/>
          <w:sz w:val="24"/>
        </w:rPr>
        <w:t xml:space="preserve"> </w:t>
      </w:r>
      <w:r>
        <w:rPr>
          <w:i/>
          <w:sz w:val="24"/>
        </w:rPr>
        <w:t>inspection</w:t>
      </w:r>
      <w:r>
        <w:rPr>
          <w:i/>
          <w:spacing w:val="-4"/>
          <w:sz w:val="24"/>
        </w:rPr>
        <w:t xml:space="preserve"> </w:t>
      </w:r>
      <w:r>
        <w:rPr>
          <w:i/>
          <w:sz w:val="24"/>
        </w:rPr>
        <w:t>case</w:t>
      </w:r>
      <w:r>
        <w:rPr>
          <w:i/>
          <w:spacing w:val="-5"/>
          <w:sz w:val="24"/>
        </w:rPr>
        <w:t xml:space="preserve"> </w:t>
      </w:r>
      <w:r>
        <w:rPr>
          <w:i/>
          <w:sz w:val="24"/>
        </w:rPr>
        <w:t>files</w:t>
      </w:r>
      <w:r>
        <w:rPr>
          <w:i/>
          <w:spacing w:val="-4"/>
          <w:sz w:val="24"/>
        </w:rPr>
        <w:t xml:space="preserve"> </w:t>
      </w:r>
      <w:r>
        <w:rPr>
          <w:i/>
          <w:sz w:val="24"/>
        </w:rPr>
        <w:t>contained</w:t>
      </w:r>
      <w:r>
        <w:rPr>
          <w:i/>
          <w:spacing w:val="-4"/>
          <w:sz w:val="24"/>
        </w:rPr>
        <w:t xml:space="preserve"> </w:t>
      </w:r>
      <w:r>
        <w:rPr>
          <w:i/>
          <w:sz w:val="24"/>
        </w:rPr>
        <w:t>violation</w:t>
      </w:r>
      <w:r>
        <w:rPr>
          <w:i/>
          <w:spacing w:val="-4"/>
          <w:sz w:val="24"/>
        </w:rPr>
        <w:t xml:space="preserve"> </w:t>
      </w:r>
      <w:r>
        <w:rPr>
          <w:i/>
          <w:sz w:val="24"/>
        </w:rPr>
        <w:t>worksheets</w:t>
      </w:r>
      <w:r>
        <w:rPr>
          <w:i/>
          <w:spacing w:val="-4"/>
          <w:sz w:val="24"/>
        </w:rPr>
        <w:t xml:space="preserve"> </w:t>
      </w:r>
      <w:r>
        <w:rPr>
          <w:i/>
          <w:sz w:val="24"/>
        </w:rPr>
        <w:t>with</w:t>
      </w:r>
      <w:r>
        <w:rPr>
          <w:i/>
          <w:spacing w:val="-4"/>
          <w:sz w:val="24"/>
        </w:rPr>
        <w:t xml:space="preserve"> </w:t>
      </w:r>
      <w:r>
        <w:rPr>
          <w:i/>
          <w:sz w:val="24"/>
        </w:rPr>
        <w:t>inadequate</w:t>
      </w:r>
      <w:r>
        <w:rPr>
          <w:i/>
          <w:spacing w:val="-5"/>
          <w:sz w:val="24"/>
        </w:rPr>
        <w:t xml:space="preserve"> </w:t>
      </w:r>
      <w:r>
        <w:rPr>
          <w:i/>
          <w:sz w:val="24"/>
        </w:rPr>
        <w:t>evidence</w:t>
      </w:r>
      <w:r>
        <w:rPr>
          <w:i/>
          <w:spacing w:val="-5"/>
          <w:sz w:val="24"/>
        </w:rPr>
        <w:t xml:space="preserve"> </w:t>
      </w:r>
      <w:r>
        <w:rPr>
          <w:i/>
          <w:sz w:val="24"/>
        </w:rPr>
        <w:t>of</w:t>
      </w:r>
      <w:r>
        <w:rPr>
          <w:i/>
          <w:spacing w:val="-4"/>
          <w:sz w:val="24"/>
        </w:rPr>
        <w:t xml:space="preserve"> </w:t>
      </w:r>
      <w:r>
        <w:rPr>
          <w:i/>
          <w:sz w:val="24"/>
        </w:rPr>
        <w:t>employer knowledge.</w:t>
      </w:r>
      <w:r>
        <w:rPr>
          <w:i/>
          <w:spacing w:val="40"/>
          <w:sz w:val="24"/>
        </w:rPr>
        <w:t xml:space="preserve"> </w:t>
      </w:r>
      <w:r>
        <w:rPr>
          <w:i/>
          <w:sz w:val="24"/>
        </w:rPr>
        <w:t>Six of nine (66.7%) health inspection case files contained violation worksheets with inadequate evidence of employer knowledge.</w:t>
      </w:r>
    </w:p>
    <w:p w14:paraId="32F65CBE" w14:textId="77777777" w:rsidR="00096DE9" w:rsidRDefault="00096DE9">
      <w:pPr>
        <w:pStyle w:val="BodyText"/>
        <w:rPr>
          <w:i/>
        </w:rPr>
      </w:pPr>
    </w:p>
    <w:p w14:paraId="3050A191" w14:textId="77777777" w:rsidR="00096DE9" w:rsidRDefault="00256602">
      <w:pPr>
        <w:pStyle w:val="Heading1"/>
      </w:pPr>
      <w:r>
        <w:t xml:space="preserve">UOSH </w:t>
      </w:r>
      <w:r>
        <w:rPr>
          <w:spacing w:val="-2"/>
        </w:rPr>
        <w:t>Response:</w:t>
      </w:r>
    </w:p>
    <w:p w14:paraId="20530887" w14:textId="77777777" w:rsidR="00096DE9" w:rsidRDefault="00096DE9">
      <w:pPr>
        <w:pStyle w:val="BodyText"/>
        <w:spacing w:before="4"/>
        <w:rPr>
          <w:b/>
        </w:rPr>
      </w:pPr>
    </w:p>
    <w:p w14:paraId="2C7AD625" w14:textId="77777777" w:rsidR="00096DE9" w:rsidRDefault="00256602">
      <w:pPr>
        <w:pStyle w:val="BodyText"/>
        <w:spacing w:before="1"/>
        <w:ind w:left="1120" w:right="118"/>
      </w:pPr>
      <w:r>
        <w:t>UOSH</w:t>
      </w:r>
      <w:r>
        <w:rPr>
          <w:spacing w:val="-4"/>
        </w:rPr>
        <w:t xml:space="preserve"> </w:t>
      </w:r>
      <w:r>
        <w:t>has</w:t>
      </w:r>
      <w:r>
        <w:rPr>
          <w:spacing w:val="-3"/>
        </w:rPr>
        <w:t xml:space="preserve"> </w:t>
      </w:r>
      <w:r>
        <w:t>recently</w:t>
      </w:r>
      <w:r>
        <w:rPr>
          <w:spacing w:val="-3"/>
        </w:rPr>
        <w:t xml:space="preserve"> </w:t>
      </w:r>
      <w:r>
        <w:t>collaborated</w:t>
      </w:r>
      <w:r>
        <w:rPr>
          <w:spacing w:val="-3"/>
        </w:rPr>
        <w:t xml:space="preserve"> </w:t>
      </w:r>
      <w:r>
        <w:t>with</w:t>
      </w:r>
      <w:r>
        <w:rPr>
          <w:spacing w:val="-3"/>
        </w:rPr>
        <w:t xml:space="preserve"> </w:t>
      </w:r>
      <w:r>
        <w:t>the</w:t>
      </w:r>
      <w:r>
        <w:rPr>
          <w:spacing w:val="-4"/>
        </w:rPr>
        <w:t xml:space="preserve"> </w:t>
      </w:r>
      <w:r>
        <w:t>Assistant</w:t>
      </w:r>
      <w:r>
        <w:rPr>
          <w:spacing w:val="-3"/>
        </w:rPr>
        <w:t xml:space="preserve"> </w:t>
      </w:r>
      <w:r>
        <w:t>Attorney</w:t>
      </w:r>
      <w:r>
        <w:rPr>
          <w:spacing w:val="-3"/>
        </w:rPr>
        <w:t xml:space="preserve"> </w:t>
      </w:r>
      <w:r>
        <w:t>General</w:t>
      </w:r>
      <w:r>
        <w:rPr>
          <w:spacing w:val="-3"/>
        </w:rPr>
        <w:t xml:space="preserve"> </w:t>
      </w:r>
      <w:r>
        <w:t>(AAG)</w:t>
      </w:r>
      <w:r>
        <w:rPr>
          <w:spacing w:val="-4"/>
        </w:rPr>
        <w:t xml:space="preserve"> </w:t>
      </w:r>
      <w:r>
        <w:t>assigned</w:t>
      </w:r>
      <w:r>
        <w:rPr>
          <w:spacing w:val="-3"/>
        </w:rPr>
        <w:t xml:space="preserve"> </w:t>
      </w:r>
      <w:r>
        <w:t>to</w:t>
      </w:r>
      <w:r>
        <w:rPr>
          <w:spacing w:val="-3"/>
        </w:rPr>
        <w:t xml:space="preserve"> </w:t>
      </w:r>
      <w:r>
        <w:t>UOSH</w:t>
      </w:r>
      <w:r>
        <w:rPr>
          <w:spacing w:val="-4"/>
        </w:rPr>
        <w:t xml:space="preserve"> </w:t>
      </w:r>
      <w:r>
        <w:t>to implement</w:t>
      </w:r>
      <w:r>
        <w:rPr>
          <w:spacing w:val="-2"/>
        </w:rPr>
        <w:t xml:space="preserve"> </w:t>
      </w:r>
      <w:r>
        <w:t>an</w:t>
      </w:r>
      <w:r>
        <w:rPr>
          <w:spacing w:val="-2"/>
        </w:rPr>
        <w:t xml:space="preserve"> </w:t>
      </w:r>
      <w:r>
        <w:t>ongoing</w:t>
      </w:r>
      <w:r>
        <w:rPr>
          <w:spacing w:val="-2"/>
        </w:rPr>
        <w:t xml:space="preserve"> </w:t>
      </w:r>
      <w:r>
        <w:t>training</w:t>
      </w:r>
      <w:r>
        <w:rPr>
          <w:spacing w:val="-2"/>
        </w:rPr>
        <w:t xml:space="preserve"> </w:t>
      </w:r>
      <w:r>
        <w:t>initiative</w:t>
      </w:r>
      <w:r>
        <w:rPr>
          <w:spacing w:val="-3"/>
        </w:rPr>
        <w:t xml:space="preserve"> </w:t>
      </w:r>
      <w:r>
        <w:t>in</w:t>
      </w:r>
      <w:r>
        <w:rPr>
          <w:spacing w:val="-2"/>
        </w:rPr>
        <w:t xml:space="preserve"> </w:t>
      </w:r>
      <w:r>
        <w:t>conjunction</w:t>
      </w:r>
      <w:r>
        <w:rPr>
          <w:spacing w:val="-2"/>
        </w:rPr>
        <w:t xml:space="preserve"> </w:t>
      </w:r>
      <w:r>
        <w:t>with</w:t>
      </w:r>
      <w:r>
        <w:rPr>
          <w:spacing w:val="-2"/>
        </w:rPr>
        <w:t xml:space="preserve"> </w:t>
      </w:r>
      <w:r>
        <w:t>bimonthly</w:t>
      </w:r>
      <w:r>
        <w:rPr>
          <w:spacing w:val="-2"/>
        </w:rPr>
        <w:t xml:space="preserve"> </w:t>
      </w:r>
      <w:r>
        <w:t>staff</w:t>
      </w:r>
      <w:r>
        <w:rPr>
          <w:spacing w:val="-3"/>
        </w:rPr>
        <w:t xml:space="preserve"> </w:t>
      </w:r>
      <w:r>
        <w:t>meetings</w:t>
      </w:r>
      <w:r>
        <w:rPr>
          <w:spacing w:val="-2"/>
        </w:rPr>
        <w:t xml:space="preserve"> </w:t>
      </w:r>
      <w:r>
        <w:t>to</w:t>
      </w:r>
      <w:r>
        <w:rPr>
          <w:spacing w:val="-2"/>
        </w:rPr>
        <w:t xml:space="preserve"> </w:t>
      </w:r>
      <w:r>
        <w:t>regularly demonstrate the importance, and ensure comprehensive documentation of, applicable employer knowledge, and employee exposure in all safety and health cases. This training began in March 2024 and will continue for the foreseeable future.</w:t>
      </w:r>
    </w:p>
    <w:p w14:paraId="7F761EA2" w14:textId="77777777" w:rsidR="00096DE9" w:rsidRDefault="00096DE9">
      <w:pPr>
        <w:pStyle w:val="BodyText"/>
      </w:pPr>
    </w:p>
    <w:p w14:paraId="71821AD8" w14:textId="77777777" w:rsidR="00096DE9" w:rsidRDefault="00096DE9">
      <w:pPr>
        <w:pStyle w:val="BodyText"/>
        <w:spacing w:before="122"/>
      </w:pPr>
    </w:p>
    <w:p w14:paraId="274CC330" w14:textId="77777777" w:rsidR="00096DE9" w:rsidRDefault="00256602">
      <w:pPr>
        <w:pStyle w:val="BodyText"/>
        <w:ind w:left="1120"/>
      </w:pPr>
      <w:r>
        <w:t>In</w:t>
      </w:r>
      <w:r>
        <w:rPr>
          <w:spacing w:val="-1"/>
        </w:rPr>
        <w:t xml:space="preserve"> </w:t>
      </w:r>
      <w:r>
        <w:t>addition</w:t>
      </w:r>
      <w:r>
        <w:rPr>
          <w:spacing w:val="-3"/>
        </w:rPr>
        <w:t xml:space="preserve"> </w:t>
      </w:r>
      <w:r>
        <w:t>to</w:t>
      </w:r>
      <w:r>
        <w:rPr>
          <w:spacing w:val="-3"/>
        </w:rPr>
        <w:t xml:space="preserve"> </w:t>
      </w:r>
      <w:r>
        <w:t>the</w:t>
      </w:r>
      <w:r>
        <w:rPr>
          <w:spacing w:val="-4"/>
        </w:rPr>
        <w:t xml:space="preserve"> </w:t>
      </w:r>
      <w:r>
        <w:t>corrections</w:t>
      </w:r>
      <w:r>
        <w:rPr>
          <w:spacing w:val="-3"/>
        </w:rPr>
        <w:t xml:space="preserve"> </w:t>
      </w:r>
      <w:r>
        <w:t>listed</w:t>
      </w:r>
      <w:r>
        <w:rPr>
          <w:spacing w:val="-3"/>
        </w:rPr>
        <w:t xml:space="preserve"> </w:t>
      </w:r>
      <w:r>
        <w:t>above,</w:t>
      </w:r>
      <w:r>
        <w:rPr>
          <w:spacing w:val="-3"/>
        </w:rPr>
        <w:t xml:space="preserve"> </w:t>
      </w:r>
      <w:r>
        <w:t>UOSH</w:t>
      </w:r>
      <w:r>
        <w:rPr>
          <w:spacing w:val="-2"/>
        </w:rPr>
        <w:t xml:space="preserve"> </w:t>
      </w:r>
      <w:r>
        <w:t>will</w:t>
      </w:r>
      <w:r>
        <w:rPr>
          <w:spacing w:val="-3"/>
        </w:rPr>
        <w:t xml:space="preserve"> </w:t>
      </w:r>
      <w:r>
        <w:t>continue</w:t>
      </w:r>
      <w:r>
        <w:rPr>
          <w:spacing w:val="-4"/>
        </w:rPr>
        <w:t xml:space="preserve"> </w:t>
      </w:r>
      <w:r>
        <w:t>to</w:t>
      </w:r>
      <w:r>
        <w:rPr>
          <w:spacing w:val="-3"/>
        </w:rPr>
        <w:t xml:space="preserve"> </w:t>
      </w:r>
      <w:r>
        <w:t>work</w:t>
      </w:r>
      <w:r>
        <w:rPr>
          <w:spacing w:val="-3"/>
        </w:rPr>
        <w:t xml:space="preserve"> </w:t>
      </w:r>
      <w:r>
        <w:t>toward</w:t>
      </w:r>
      <w:r>
        <w:rPr>
          <w:spacing w:val="-3"/>
        </w:rPr>
        <w:t xml:space="preserve"> </w:t>
      </w:r>
      <w:r>
        <w:t>consistency</w:t>
      </w:r>
      <w:r>
        <w:rPr>
          <w:spacing w:val="-3"/>
        </w:rPr>
        <w:t xml:space="preserve"> </w:t>
      </w:r>
      <w:r>
        <w:t>and efficiency in its day-to-day operations to provide effective health and safety support and enforcement in the State of Utah.</w:t>
      </w:r>
    </w:p>
    <w:p w14:paraId="46E8BF82" w14:textId="77777777" w:rsidR="00096DE9" w:rsidRDefault="00096DE9">
      <w:pPr>
        <w:pStyle w:val="BodyText"/>
        <w:spacing w:before="240"/>
      </w:pPr>
    </w:p>
    <w:p w14:paraId="6A07CB78" w14:textId="77777777" w:rsidR="00096DE9" w:rsidRDefault="00256602">
      <w:pPr>
        <w:pStyle w:val="BodyText"/>
        <w:ind w:left="1120"/>
      </w:pPr>
      <w:r>
        <w:t>UOSH</w:t>
      </w:r>
      <w:r>
        <w:rPr>
          <w:spacing w:val="-4"/>
        </w:rPr>
        <w:t xml:space="preserve"> </w:t>
      </w:r>
      <w:r>
        <w:t>requests</w:t>
      </w:r>
      <w:r>
        <w:rPr>
          <w:spacing w:val="-3"/>
        </w:rPr>
        <w:t xml:space="preserve"> </w:t>
      </w:r>
      <w:r>
        <w:t>that</w:t>
      </w:r>
      <w:r>
        <w:rPr>
          <w:spacing w:val="-3"/>
        </w:rPr>
        <w:t xml:space="preserve"> </w:t>
      </w:r>
      <w:r>
        <w:t>this</w:t>
      </w:r>
      <w:r>
        <w:rPr>
          <w:spacing w:val="-3"/>
        </w:rPr>
        <w:t xml:space="preserve"> </w:t>
      </w:r>
      <w:r>
        <w:t>letter</w:t>
      </w:r>
      <w:r>
        <w:rPr>
          <w:spacing w:val="-4"/>
        </w:rPr>
        <w:t xml:space="preserve"> </w:t>
      </w:r>
      <w:r>
        <w:t>be</w:t>
      </w:r>
      <w:r>
        <w:rPr>
          <w:spacing w:val="-4"/>
        </w:rPr>
        <w:t xml:space="preserve"> </w:t>
      </w:r>
      <w:r>
        <w:t>posted</w:t>
      </w:r>
      <w:r>
        <w:rPr>
          <w:spacing w:val="-3"/>
        </w:rPr>
        <w:t xml:space="preserve"> </w:t>
      </w:r>
      <w:r>
        <w:t>on</w:t>
      </w:r>
      <w:r>
        <w:rPr>
          <w:spacing w:val="-3"/>
        </w:rPr>
        <w:t xml:space="preserve"> </w:t>
      </w:r>
      <w:r>
        <w:t>OSHA’s</w:t>
      </w:r>
      <w:r>
        <w:rPr>
          <w:spacing w:val="-3"/>
        </w:rPr>
        <w:t xml:space="preserve"> </w:t>
      </w:r>
      <w:r>
        <w:t>webpage</w:t>
      </w:r>
      <w:r>
        <w:rPr>
          <w:spacing w:val="-4"/>
        </w:rPr>
        <w:t xml:space="preserve"> </w:t>
      </w:r>
      <w:r>
        <w:t>in</w:t>
      </w:r>
      <w:r>
        <w:rPr>
          <w:spacing w:val="-3"/>
        </w:rPr>
        <w:t xml:space="preserve"> </w:t>
      </w:r>
      <w:r>
        <w:t>conjunction</w:t>
      </w:r>
      <w:r>
        <w:rPr>
          <w:spacing w:val="-3"/>
        </w:rPr>
        <w:t xml:space="preserve"> </w:t>
      </w:r>
      <w:r>
        <w:t>with</w:t>
      </w:r>
      <w:r>
        <w:rPr>
          <w:spacing w:val="-3"/>
        </w:rPr>
        <w:t xml:space="preserve"> </w:t>
      </w:r>
      <w:r>
        <w:t>the</w:t>
      </w:r>
      <w:r>
        <w:rPr>
          <w:spacing w:val="-4"/>
        </w:rPr>
        <w:t xml:space="preserve"> </w:t>
      </w:r>
      <w:r>
        <w:t>FY</w:t>
      </w:r>
      <w:r>
        <w:rPr>
          <w:spacing w:val="-4"/>
        </w:rPr>
        <w:t xml:space="preserve"> </w:t>
      </w:r>
      <w:r>
        <w:t>2023 Comprehensive FAME.</w:t>
      </w:r>
    </w:p>
    <w:p w14:paraId="4815B45A" w14:textId="77777777" w:rsidR="00096DE9" w:rsidRDefault="00096DE9">
      <w:pPr>
        <w:sectPr w:rsidR="00096DE9">
          <w:footerReference w:type="default" r:id="rId8"/>
          <w:pgSz w:w="12240" w:h="15840"/>
          <w:pgMar w:top="1080" w:right="1180" w:bottom="1080" w:left="320" w:header="0" w:footer="888" w:gutter="0"/>
          <w:cols w:space="720"/>
        </w:sectPr>
      </w:pPr>
    </w:p>
    <w:p w14:paraId="03B4C0E8" w14:textId="77777777" w:rsidR="00096DE9" w:rsidRDefault="00256602">
      <w:pPr>
        <w:pStyle w:val="BodyText"/>
        <w:spacing w:before="67"/>
        <w:ind w:left="1120" w:right="118"/>
      </w:pPr>
      <w:r>
        <w:lastRenderedPageBreak/>
        <w:t>If</w:t>
      </w:r>
      <w:r>
        <w:rPr>
          <w:spacing w:val="-4"/>
        </w:rPr>
        <w:t xml:space="preserve"> </w:t>
      </w:r>
      <w:r>
        <w:t>you</w:t>
      </w:r>
      <w:r>
        <w:rPr>
          <w:spacing w:val="-3"/>
        </w:rPr>
        <w:t xml:space="preserve"> </w:t>
      </w:r>
      <w:r>
        <w:t>have</w:t>
      </w:r>
      <w:r>
        <w:rPr>
          <w:spacing w:val="-2"/>
        </w:rPr>
        <w:t xml:space="preserve"> </w:t>
      </w:r>
      <w:r>
        <w:t>any</w:t>
      </w:r>
      <w:r>
        <w:rPr>
          <w:spacing w:val="-3"/>
        </w:rPr>
        <w:t xml:space="preserve"> </w:t>
      </w:r>
      <w:r>
        <w:t>comments</w:t>
      </w:r>
      <w:r>
        <w:rPr>
          <w:spacing w:val="-3"/>
        </w:rPr>
        <w:t xml:space="preserve"> </w:t>
      </w:r>
      <w:r>
        <w:t>or</w:t>
      </w:r>
      <w:r>
        <w:rPr>
          <w:spacing w:val="-4"/>
        </w:rPr>
        <w:t xml:space="preserve"> </w:t>
      </w:r>
      <w:r>
        <w:t>concerns</w:t>
      </w:r>
      <w:r>
        <w:rPr>
          <w:spacing w:val="-3"/>
        </w:rPr>
        <w:t xml:space="preserve"> </w:t>
      </w:r>
      <w:r>
        <w:t>regarding</w:t>
      </w:r>
      <w:r>
        <w:rPr>
          <w:spacing w:val="-3"/>
        </w:rPr>
        <w:t xml:space="preserve"> </w:t>
      </w:r>
      <w:r>
        <w:t>this</w:t>
      </w:r>
      <w:r>
        <w:rPr>
          <w:spacing w:val="-3"/>
        </w:rPr>
        <w:t xml:space="preserve"> </w:t>
      </w:r>
      <w:r>
        <w:t>response</w:t>
      </w:r>
      <w:r>
        <w:rPr>
          <w:spacing w:val="-4"/>
        </w:rPr>
        <w:t xml:space="preserve"> </w:t>
      </w:r>
      <w:r>
        <w:t>or</w:t>
      </w:r>
      <w:r>
        <w:rPr>
          <w:spacing w:val="-4"/>
        </w:rPr>
        <w:t xml:space="preserve"> </w:t>
      </w:r>
      <w:r>
        <w:t>any</w:t>
      </w:r>
      <w:r>
        <w:rPr>
          <w:spacing w:val="-1"/>
        </w:rPr>
        <w:t xml:space="preserve"> </w:t>
      </w:r>
      <w:r>
        <w:t>UOSH</w:t>
      </w:r>
      <w:r>
        <w:rPr>
          <w:spacing w:val="-4"/>
        </w:rPr>
        <w:t xml:space="preserve"> </w:t>
      </w:r>
      <w:r>
        <w:t>matter,</w:t>
      </w:r>
      <w:r>
        <w:rPr>
          <w:spacing w:val="-3"/>
        </w:rPr>
        <w:t xml:space="preserve"> </w:t>
      </w:r>
      <w:r>
        <w:t>please</w:t>
      </w:r>
      <w:r>
        <w:rPr>
          <w:spacing w:val="-4"/>
        </w:rPr>
        <w:t xml:space="preserve"> </w:t>
      </w:r>
      <w:r>
        <w:t>feel free to contact me.</w:t>
      </w:r>
    </w:p>
    <w:p w14:paraId="48594073" w14:textId="77777777" w:rsidR="00096DE9" w:rsidRDefault="00096DE9">
      <w:pPr>
        <w:pStyle w:val="BodyText"/>
        <w:spacing w:before="240"/>
      </w:pPr>
    </w:p>
    <w:p w14:paraId="55FE5D88" w14:textId="601A5002" w:rsidR="00E608C2" w:rsidRPr="00E608C2" w:rsidRDefault="00256602" w:rsidP="00E608C2">
      <w:pPr>
        <w:pStyle w:val="BodyText"/>
        <w:ind w:left="1120"/>
        <w:rPr>
          <w:spacing w:val="-2"/>
        </w:rPr>
      </w:pPr>
      <w:r>
        <w:rPr>
          <w:spacing w:val="-2"/>
        </w:rPr>
        <w:t>Sincerely,</w:t>
      </w:r>
    </w:p>
    <w:p w14:paraId="5DB18982" w14:textId="77777777" w:rsidR="00096DE9" w:rsidRDefault="00096DE9">
      <w:pPr>
        <w:pStyle w:val="BodyText"/>
        <w:spacing w:before="31"/>
      </w:pPr>
    </w:p>
    <w:p w14:paraId="7EF539E8" w14:textId="77777777" w:rsidR="00096DE9" w:rsidRDefault="00256602">
      <w:pPr>
        <w:spacing w:line="687" w:lineRule="exact"/>
        <w:ind w:left="1076"/>
        <w:rPr>
          <w:rFonts w:ascii="Arial Narrow"/>
          <w:sz w:val="63"/>
        </w:rPr>
      </w:pPr>
      <w:hyperlink r:id="rId9">
        <w:r>
          <w:rPr>
            <w:rFonts w:ascii="Arial Narrow"/>
            <w:spacing w:val="-4"/>
            <w:w w:val="80"/>
            <w:sz w:val="63"/>
            <w:u w:val="single" w:color="1372E5"/>
          </w:rPr>
          <w:t xml:space="preserve"> </w:t>
        </w:r>
        <w:r>
          <w:rPr>
            <w:rFonts w:ascii="Arial Narrow"/>
            <w:w w:val="80"/>
            <w:sz w:val="63"/>
            <w:u w:val="single" w:color="1372E5"/>
          </w:rPr>
          <w:t>Jaceson</w:t>
        </w:r>
        <w:r>
          <w:rPr>
            <w:rFonts w:ascii="Arial Narrow"/>
            <w:spacing w:val="9"/>
            <w:sz w:val="63"/>
            <w:u w:val="single" w:color="1372E5"/>
          </w:rPr>
          <w:t xml:space="preserve"> </w:t>
        </w:r>
        <w:r>
          <w:rPr>
            <w:rFonts w:ascii="Arial Narrow"/>
            <w:spacing w:val="-2"/>
            <w:w w:val="90"/>
            <w:sz w:val="63"/>
            <w:u w:val="single" w:color="1372E5"/>
          </w:rPr>
          <w:t>Maugha</w:t>
        </w:r>
      </w:hyperlink>
      <w:r>
        <w:rPr>
          <w:rFonts w:ascii="Arial Narrow"/>
          <w:spacing w:val="-2"/>
          <w:w w:val="90"/>
          <w:sz w:val="63"/>
          <w:u w:val="single" w:color="1372E5"/>
        </w:rPr>
        <w:t>n</w:t>
      </w:r>
      <w:r>
        <w:rPr>
          <w:rFonts w:ascii="Arial Narrow"/>
          <w:sz w:val="63"/>
          <w:u w:val="single" w:color="1372E5"/>
        </w:rPr>
        <w:t xml:space="preserve"> </w:t>
      </w:r>
    </w:p>
    <w:p w14:paraId="20BB78E3" w14:textId="77777777" w:rsidR="00096DE9" w:rsidRDefault="00256602">
      <w:pPr>
        <w:spacing w:line="220" w:lineRule="exact"/>
        <w:ind w:left="1076"/>
        <w:rPr>
          <w:rFonts w:ascii="Calibri"/>
          <w:sz w:val="21"/>
        </w:rPr>
      </w:pPr>
      <w:hyperlink r:id="rId10">
        <w:r>
          <w:rPr>
            <w:rFonts w:ascii="Calibri"/>
            <w:color w:val="1372E5"/>
            <w:sz w:val="21"/>
          </w:rPr>
          <w:t>Jaceson</w:t>
        </w:r>
        <w:r>
          <w:rPr>
            <w:rFonts w:ascii="Calibri"/>
            <w:color w:val="1372E5"/>
            <w:spacing w:val="7"/>
            <w:sz w:val="21"/>
          </w:rPr>
          <w:t xml:space="preserve"> </w:t>
        </w:r>
        <w:r>
          <w:rPr>
            <w:rFonts w:ascii="Calibri"/>
            <w:color w:val="1372E5"/>
            <w:sz w:val="21"/>
          </w:rPr>
          <w:t>Maughan</w:t>
        </w:r>
        <w:r>
          <w:rPr>
            <w:rFonts w:ascii="Calibri"/>
            <w:color w:val="1372E5"/>
            <w:spacing w:val="7"/>
            <w:sz w:val="21"/>
          </w:rPr>
          <w:t xml:space="preserve"> </w:t>
        </w:r>
        <w:r>
          <w:rPr>
            <w:rFonts w:ascii="Calibri"/>
            <w:color w:val="1372E5"/>
            <w:sz w:val="21"/>
          </w:rPr>
          <w:t>(Jul</w:t>
        </w:r>
        <w:r>
          <w:rPr>
            <w:rFonts w:ascii="Calibri"/>
            <w:color w:val="1372E5"/>
            <w:spacing w:val="7"/>
            <w:sz w:val="21"/>
          </w:rPr>
          <w:t xml:space="preserve"> </w:t>
        </w:r>
        <w:r>
          <w:rPr>
            <w:rFonts w:ascii="Calibri"/>
            <w:color w:val="1372E5"/>
            <w:sz w:val="21"/>
          </w:rPr>
          <w:t>2,</w:t>
        </w:r>
        <w:r>
          <w:rPr>
            <w:rFonts w:ascii="Calibri"/>
            <w:color w:val="1372E5"/>
            <w:spacing w:val="7"/>
            <w:sz w:val="21"/>
          </w:rPr>
          <w:t xml:space="preserve"> </w:t>
        </w:r>
        <w:r>
          <w:rPr>
            <w:rFonts w:ascii="Calibri"/>
            <w:color w:val="1372E5"/>
            <w:sz w:val="21"/>
          </w:rPr>
          <w:t>2024</w:t>
        </w:r>
        <w:r>
          <w:rPr>
            <w:rFonts w:ascii="Calibri"/>
            <w:color w:val="1372E5"/>
            <w:spacing w:val="7"/>
            <w:sz w:val="21"/>
          </w:rPr>
          <w:t xml:space="preserve"> </w:t>
        </w:r>
        <w:r>
          <w:rPr>
            <w:rFonts w:ascii="Calibri"/>
            <w:color w:val="1372E5"/>
            <w:sz w:val="21"/>
          </w:rPr>
          <w:t>10:36</w:t>
        </w:r>
        <w:r>
          <w:rPr>
            <w:rFonts w:ascii="Calibri"/>
            <w:color w:val="1372E5"/>
            <w:spacing w:val="7"/>
            <w:sz w:val="21"/>
          </w:rPr>
          <w:t xml:space="preserve"> </w:t>
        </w:r>
        <w:r>
          <w:rPr>
            <w:rFonts w:ascii="Calibri"/>
            <w:color w:val="1372E5"/>
            <w:spacing w:val="-4"/>
            <w:sz w:val="21"/>
          </w:rPr>
          <w:t>MDT)</w:t>
        </w:r>
      </w:hyperlink>
    </w:p>
    <w:p w14:paraId="53195CD4" w14:textId="77777777" w:rsidR="00096DE9" w:rsidRDefault="00256602">
      <w:pPr>
        <w:pStyle w:val="BodyText"/>
        <w:spacing w:before="94"/>
        <w:ind w:left="1120" w:right="6301"/>
      </w:pPr>
      <w:r>
        <w:t>Jaceson</w:t>
      </w:r>
      <w:r>
        <w:rPr>
          <w:spacing w:val="-15"/>
        </w:rPr>
        <w:t xml:space="preserve"> </w:t>
      </w:r>
      <w:r>
        <w:t>R.</w:t>
      </w:r>
      <w:r>
        <w:rPr>
          <w:spacing w:val="-15"/>
        </w:rPr>
        <w:t xml:space="preserve"> </w:t>
      </w:r>
      <w:r>
        <w:t xml:space="preserve">Maughan </w:t>
      </w:r>
      <w:r>
        <w:rPr>
          <w:spacing w:val="-2"/>
        </w:rPr>
        <w:t>Commissioner</w:t>
      </w:r>
    </w:p>
    <w:p w14:paraId="0F0B0BFB" w14:textId="77777777" w:rsidR="00096DE9" w:rsidRDefault="00256602">
      <w:pPr>
        <w:pStyle w:val="BodyText"/>
        <w:ind w:left="1120"/>
      </w:pPr>
      <w:r>
        <w:t>Utah</w:t>
      </w:r>
      <w:r>
        <w:rPr>
          <w:spacing w:val="-3"/>
        </w:rPr>
        <w:t xml:space="preserve"> </w:t>
      </w:r>
      <w:r>
        <w:t>Labor</w:t>
      </w:r>
      <w:r>
        <w:rPr>
          <w:spacing w:val="-2"/>
        </w:rPr>
        <w:t xml:space="preserve"> Commission</w:t>
      </w:r>
    </w:p>
    <w:sectPr w:rsidR="00096DE9">
      <w:pgSz w:w="12240" w:h="15840"/>
      <w:pgMar w:top="1480" w:right="1180" w:bottom="1080" w:left="32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940CB" w14:textId="77777777" w:rsidR="00256602" w:rsidRDefault="00256602">
      <w:r>
        <w:separator/>
      </w:r>
    </w:p>
  </w:endnote>
  <w:endnote w:type="continuationSeparator" w:id="0">
    <w:p w14:paraId="74FAB60C" w14:textId="77777777" w:rsidR="00256602" w:rsidRDefault="0025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42AE" w14:textId="77777777" w:rsidR="00096DE9" w:rsidRDefault="00256602">
    <w:pPr>
      <w:pStyle w:val="BodyText"/>
      <w:spacing w:line="14" w:lineRule="auto"/>
      <w:rPr>
        <w:sz w:val="20"/>
      </w:rPr>
    </w:pPr>
    <w:r>
      <w:rPr>
        <w:noProof/>
      </w:rPr>
      <mc:AlternateContent>
        <mc:Choice Requires="wps">
          <w:drawing>
            <wp:anchor distT="0" distB="0" distL="0" distR="0" simplePos="0" relativeHeight="487531520" behindDoc="1" locked="0" layoutInCell="1" allowOverlap="1" wp14:anchorId="0A57B6A5" wp14:editId="62068D10">
              <wp:simplePos x="0" y="0"/>
              <wp:positionH relativeFrom="page">
                <wp:posOffset>1389489</wp:posOffset>
              </wp:positionH>
              <wp:positionV relativeFrom="page">
                <wp:posOffset>9354677</wp:posOffset>
              </wp:positionV>
              <wp:extent cx="4573905" cy="2603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3905" cy="260350"/>
                      </a:xfrm>
                      <a:prstGeom prst="rect">
                        <a:avLst/>
                      </a:prstGeom>
                    </wps:spPr>
                    <wps:txbx>
                      <w:txbxContent>
                        <w:p w14:paraId="12F97127" w14:textId="77777777" w:rsidR="00096DE9" w:rsidRDefault="00256602">
                          <w:pPr>
                            <w:spacing w:before="20"/>
                            <w:ind w:left="775" w:hanging="756"/>
                            <w:rPr>
                              <w:sz w:val="16"/>
                            </w:rPr>
                          </w:pPr>
                          <w:r>
                            <w:rPr>
                              <w:sz w:val="16"/>
                            </w:rPr>
                            <w:t>160 East</w:t>
                          </w:r>
                          <w:r>
                            <w:rPr>
                              <w:spacing w:val="-3"/>
                              <w:sz w:val="16"/>
                            </w:rPr>
                            <w:t xml:space="preserve"> </w:t>
                          </w:r>
                          <w:r>
                            <w:rPr>
                              <w:sz w:val="16"/>
                            </w:rPr>
                            <w:t>300 South,</w:t>
                          </w:r>
                          <w:r>
                            <w:rPr>
                              <w:spacing w:val="-3"/>
                              <w:sz w:val="16"/>
                            </w:rPr>
                            <w:t xml:space="preserve"> </w:t>
                          </w:r>
                          <w:r>
                            <w:rPr>
                              <w:sz w:val="16"/>
                            </w:rPr>
                            <w:t>3</w:t>
                          </w:r>
                          <w:r>
                            <w:rPr>
                              <w:sz w:val="16"/>
                              <w:vertAlign w:val="superscript"/>
                            </w:rPr>
                            <w:t>rd</w:t>
                          </w:r>
                          <w:r>
                            <w:rPr>
                              <w:spacing w:val="-2"/>
                              <w:sz w:val="16"/>
                            </w:rPr>
                            <w:t xml:space="preserve"> </w:t>
                          </w:r>
                          <w:r>
                            <w:rPr>
                              <w:sz w:val="16"/>
                            </w:rPr>
                            <w:t>Floor</w:t>
                          </w:r>
                          <w:r>
                            <w:rPr>
                              <w:spacing w:val="-5"/>
                              <w:sz w:val="16"/>
                            </w:rPr>
                            <w:t xml:space="preserve"> </w:t>
                          </w:r>
                          <w:r>
                            <w:rPr>
                              <w:sz w:val="16"/>
                            </w:rPr>
                            <w:t>• PO</w:t>
                          </w:r>
                          <w:r>
                            <w:rPr>
                              <w:spacing w:val="-5"/>
                              <w:sz w:val="16"/>
                            </w:rPr>
                            <w:t xml:space="preserve"> </w:t>
                          </w:r>
                          <w:r>
                            <w:rPr>
                              <w:sz w:val="16"/>
                            </w:rPr>
                            <w:t>Box</w:t>
                          </w:r>
                          <w:r>
                            <w:rPr>
                              <w:spacing w:val="-3"/>
                              <w:sz w:val="16"/>
                            </w:rPr>
                            <w:t xml:space="preserve"> </w:t>
                          </w:r>
                          <w:r>
                            <w:rPr>
                              <w:sz w:val="16"/>
                            </w:rPr>
                            <w:t>146650 •</w:t>
                          </w:r>
                          <w:r>
                            <w:rPr>
                              <w:spacing w:val="-3"/>
                              <w:sz w:val="16"/>
                            </w:rPr>
                            <w:t xml:space="preserve"> </w:t>
                          </w:r>
                          <w:r>
                            <w:rPr>
                              <w:sz w:val="16"/>
                            </w:rPr>
                            <w:t>Salt</w:t>
                          </w:r>
                          <w:r>
                            <w:rPr>
                              <w:spacing w:val="-3"/>
                              <w:sz w:val="16"/>
                            </w:rPr>
                            <w:t xml:space="preserve"> </w:t>
                          </w:r>
                          <w:r>
                            <w:rPr>
                              <w:sz w:val="16"/>
                            </w:rPr>
                            <w:t>Lake</w:t>
                          </w:r>
                          <w:r>
                            <w:rPr>
                              <w:spacing w:val="-3"/>
                              <w:sz w:val="16"/>
                            </w:rPr>
                            <w:t xml:space="preserve"> </w:t>
                          </w:r>
                          <w:r>
                            <w:rPr>
                              <w:sz w:val="16"/>
                            </w:rPr>
                            <w:t>City,</w:t>
                          </w:r>
                          <w:r>
                            <w:rPr>
                              <w:spacing w:val="-1"/>
                              <w:sz w:val="16"/>
                            </w:rPr>
                            <w:t xml:space="preserve"> </w:t>
                          </w:r>
                          <w:r>
                            <w:rPr>
                              <w:sz w:val="16"/>
                            </w:rPr>
                            <w:t>Utah</w:t>
                          </w:r>
                          <w:r>
                            <w:rPr>
                              <w:spacing w:val="-3"/>
                              <w:sz w:val="16"/>
                            </w:rPr>
                            <w:t xml:space="preserve"> </w:t>
                          </w:r>
                          <w:r>
                            <w:rPr>
                              <w:sz w:val="16"/>
                            </w:rPr>
                            <w:t>84114-6650</w:t>
                          </w:r>
                          <w:r>
                            <w:rPr>
                              <w:spacing w:val="-3"/>
                              <w:sz w:val="16"/>
                            </w:rPr>
                            <w:t xml:space="preserve"> </w:t>
                          </w:r>
                          <w:r>
                            <w:rPr>
                              <w:sz w:val="16"/>
                            </w:rPr>
                            <w:t>•</w:t>
                          </w:r>
                          <w:r>
                            <w:rPr>
                              <w:spacing w:val="-3"/>
                              <w:sz w:val="16"/>
                            </w:rPr>
                            <w:t xml:space="preserve"> </w:t>
                          </w:r>
                          <w:r>
                            <w:rPr>
                              <w:sz w:val="16"/>
                            </w:rPr>
                            <w:t>Telephone</w:t>
                          </w:r>
                          <w:r>
                            <w:rPr>
                              <w:spacing w:val="-1"/>
                              <w:sz w:val="16"/>
                            </w:rPr>
                            <w:t xml:space="preserve"> </w:t>
                          </w:r>
                          <w:r>
                            <w:rPr>
                              <w:sz w:val="16"/>
                            </w:rPr>
                            <w:t>(801)</w:t>
                          </w:r>
                          <w:r>
                            <w:rPr>
                              <w:spacing w:val="-5"/>
                              <w:sz w:val="16"/>
                            </w:rPr>
                            <w:t xml:space="preserve"> </w:t>
                          </w:r>
                          <w:r>
                            <w:rPr>
                              <w:sz w:val="16"/>
                            </w:rPr>
                            <w:t>530-6901</w:t>
                          </w:r>
                          <w:r>
                            <w:rPr>
                              <w:spacing w:val="40"/>
                              <w:sz w:val="16"/>
                            </w:rPr>
                            <w:t xml:space="preserve"> </w:t>
                          </w:r>
                          <w:r>
                            <w:rPr>
                              <w:sz w:val="16"/>
                            </w:rPr>
                            <w:t xml:space="preserve">Facsimile (801) 530-7606 • Toll Free (800) 530-5090 • </w:t>
                          </w:r>
                          <w:hyperlink r:id="rId1">
                            <w:r>
                              <w:rPr>
                                <w:sz w:val="16"/>
                              </w:rPr>
                              <w:t>www.laborcommission.utah.gov</w:t>
                            </w:r>
                          </w:hyperlink>
                        </w:p>
                      </w:txbxContent>
                    </wps:txbx>
                    <wps:bodyPr wrap="square" lIns="0" tIns="0" rIns="0" bIns="0" rtlCol="0">
                      <a:noAutofit/>
                    </wps:bodyPr>
                  </wps:wsp>
                </a:graphicData>
              </a:graphic>
            </wp:anchor>
          </w:drawing>
        </mc:Choice>
        <mc:Fallback>
          <w:pict>
            <v:shapetype w14:anchorId="0A57B6A5" id="_x0000_t202" coordsize="21600,21600" o:spt="202" path="m,l,21600r21600,l21600,xe">
              <v:stroke joinstyle="miter"/>
              <v:path gradientshapeok="t" o:connecttype="rect"/>
            </v:shapetype>
            <v:shape id="Textbox 1" o:spid="_x0000_s1026" type="#_x0000_t202" style="position:absolute;margin-left:109.4pt;margin-top:736.6pt;width:360.15pt;height:20.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" filled="f" stroked="f">
              <v:textbox inset="0,0,0,0">
                <w:txbxContent>
                  <w:p w14:paraId="12F97127" w14:textId="77777777" w:rsidR="00096DE9" w:rsidRDefault="00256602">
                    <w:pPr>
                      <w:spacing w:before="20"/>
                      <w:ind w:left="775" w:hanging="756"/>
                      <w:rPr>
                        <w:sz w:val="16"/>
                      </w:rPr>
                    </w:pPr>
                    <w:r>
                      <w:rPr>
                        <w:sz w:val="16"/>
                      </w:rPr>
                      <w:t>160 East</w:t>
                    </w:r>
                    <w:r>
                      <w:rPr>
                        <w:spacing w:val="-3"/>
                        <w:sz w:val="16"/>
                      </w:rPr>
                      <w:t xml:space="preserve"> </w:t>
                    </w:r>
                    <w:r>
                      <w:rPr>
                        <w:sz w:val="16"/>
                      </w:rPr>
                      <w:t>300 South,</w:t>
                    </w:r>
                    <w:r>
                      <w:rPr>
                        <w:spacing w:val="-3"/>
                        <w:sz w:val="16"/>
                      </w:rPr>
                      <w:t xml:space="preserve"> </w:t>
                    </w:r>
                    <w:r>
                      <w:rPr>
                        <w:sz w:val="16"/>
                      </w:rPr>
                      <w:t>3</w:t>
                    </w:r>
                    <w:r>
                      <w:rPr>
                        <w:sz w:val="16"/>
                        <w:vertAlign w:val="superscript"/>
                      </w:rPr>
                      <w:t>rd</w:t>
                    </w:r>
                    <w:r>
                      <w:rPr>
                        <w:spacing w:val="-2"/>
                        <w:sz w:val="16"/>
                      </w:rPr>
                      <w:t xml:space="preserve"> </w:t>
                    </w:r>
                    <w:r>
                      <w:rPr>
                        <w:sz w:val="16"/>
                      </w:rPr>
                      <w:t>Floor</w:t>
                    </w:r>
                    <w:r>
                      <w:rPr>
                        <w:spacing w:val="-5"/>
                        <w:sz w:val="16"/>
                      </w:rPr>
                      <w:t xml:space="preserve"> </w:t>
                    </w:r>
                    <w:r>
                      <w:rPr>
                        <w:sz w:val="16"/>
                      </w:rPr>
                      <w:t>• PO</w:t>
                    </w:r>
                    <w:r>
                      <w:rPr>
                        <w:spacing w:val="-5"/>
                        <w:sz w:val="16"/>
                      </w:rPr>
                      <w:t xml:space="preserve"> </w:t>
                    </w:r>
                    <w:r>
                      <w:rPr>
                        <w:sz w:val="16"/>
                      </w:rPr>
                      <w:t>Box</w:t>
                    </w:r>
                    <w:r>
                      <w:rPr>
                        <w:spacing w:val="-3"/>
                        <w:sz w:val="16"/>
                      </w:rPr>
                      <w:t xml:space="preserve"> </w:t>
                    </w:r>
                    <w:r>
                      <w:rPr>
                        <w:sz w:val="16"/>
                      </w:rPr>
                      <w:t>146650 •</w:t>
                    </w:r>
                    <w:r>
                      <w:rPr>
                        <w:spacing w:val="-3"/>
                        <w:sz w:val="16"/>
                      </w:rPr>
                      <w:t xml:space="preserve"> </w:t>
                    </w:r>
                    <w:r>
                      <w:rPr>
                        <w:sz w:val="16"/>
                      </w:rPr>
                      <w:t>Salt</w:t>
                    </w:r>
                    <w:r>
                      <w:rPr>
                        <w:spacing w:val="-3"/>
                        <w:sz w:val="16"/>
                      </w:rPr>
                      <w:t xml:space="preserve"> </w:t>
                    </w:r>
                    <w:r>
                      <w:rPr>
                        <w:sz w:val="16"/>
                      </w:rPr>
                      <w:t>Lake</w:t>
                    </w:r>
                    <w:r>
                      <w:rPr>
                        <w:spacing w:val="-3"/>
                        <w:sz w:val="16"/>
                      </w:rPr>
                      <w:t xml:space="preserve"> </w:t>
                    </w:r>
                    <w:r>
                      <w:rPr>
                        <w:sz w:val="16"/>
                      </w:rPr>
                      <w:t>City,</w:t>
                    </w:r>
                    <w:r>
                      <w:rPr>
                        <w:spacing w:val="-1"/>
                        <w:sz w:val="16"/>
                      </w:rPr>
                      <w:t xml:space="preserve"> </w:t>
                    </w:r>
                    <w:r>
                      <w:rPr>
                        <w:sz w:val="16"/>
                      </w:rPr>
                      <w:t>Utah</w:t>
                    </w:r>
                    <w:r>
                      <w:rPr>
                        <w:spacing w:val="-3"/>
                        <w:sz w:val="16"/>
                      </w:rPr>
                      <w:t xml:space="preserve"> </w:t>
                    </w:r>
                    <w:r>
                      <w:rPr>
                        <w:sz w:val="16"/>
                      </w:rPr>
                      <w:t>84114-6650</w:t>
                    </w:r>
                    <w:r>
                      <w:rPr>
                        <w:spacing w:val="-3"/>
                        <w:sz w:val="16"/>
                      </w:rPr>
                      <w:t xml:space="preserve"> </w:t>
                    </w:r>
                    <w:r>
                      <w:rPr>
                        <w:sz w:val="16"/>
                      </w:rPr>
                      <w:t>•</w:t>
                    </w:r>
                    <w:r>
                      <w:rPr>
                        <w:spacing w:val="-3"/>
                        <w:sz w:val="16"/>
                      </w:rPr>
                      <w:t xml:space="preserve"> </w:t>
                    </w:r>
                    <w:r>
                      <w:rPr>
                        <w:sz w:val="16"/>
                      </w:rPr>
                      <w:t>Telephone</w:t>
                    </w:r>
                    <w:r>
                      <w:rPr>
                        <w:spacing w:val="-1"/>
                        <w:sz w:val="16"/>
                      </w:rPr>
                      <w:t xml:space="preserve"> </w:t>
                    </w:r>
                    <w:r>
                      <w:rPr>
                        <w:sz w:val="16"/>
                      </w:rPr>
                      <w:t>(801)</w:t>
                    </w:r>
                    <w:r>
                      <w:rPr>
                        <w:spacing w:val="-5"/>
                        <w:sz w:val="16"/>
                      </w:rPr>
                      <w:t xml:space="preserve"> </w:t>
                    </w:r>
                    <w:r>
                      <w:rPr>
                        <w:sz w:val="16"/>
                      </w:rPr>
                      <w:t>530-6901</w:t>
                    </w:r>
                    <w:r>
                      <w:rPr>
                        <w:spacing w:val="40"/>
                        <w:sz w:val="16"/>
                      </w:rPr>
                      <w:t xml:space="preserve"> </w:t>
                    </w:r>
                    <w:r>
                      <w:rPr>
                        <w:sz w:val="16"/>
                      </w:rPr>
                      <w:t xml:space="preserve">Facsimile (801) 530-7606 • Toll Free (800) 530-5090 • </w:t>
                    </w:r>
                    <w:hyperlink r:id="rId2">
                      <w:r>
                        <w:rPr>
                          <w:sz w:val="16"/>
                        </w:rPr>
                        <w:t>www.laborcommission.utah.gov</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28B9" w14:textId="77777777" w:rsidR="00096DE9" w:rsidRDefault="00256602">
    <w:pPr>
      <w:pStyle w:val="BodyText"/>
      <w:spacing w:line="14" w:lineRule="auto"/>
      <w:rPr>
        <w:sz w:val="20"/>
      </w:rPr>
    </w:pPr>
    <w:r>
      <w:rPr>
        <w:noProof/>
      </w:rPr>
      <mc:AlternateContent>
        <mc:Choice Requires="wps">
          <w:drawing>
            <wp:anchor distT="0" distB="0" distL="0" distR="0" simplePos="0" relativeHeight="487532032" behindDoc="1" locked="0" layoutInCell="1" allowOverlap="1" wp14:anchorId="305E96B3" wp14:editId="37C81C7B">
              <wp:simplePos x="0" y="0"/>
              <wp:positionH relativeFrom="page">
                <wp:posOffset>1709529</wp:posOffset>
              </wp:positionH>
              <wp:positionV relativeFrom="page">
                <wp:posOffset>9354677</wp:posOffset>
              </wp:positionV>
              <wp:extent cx="4573905" cy="2603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3905" cy="260350"/>
                      </a:xfrm>
                      <a:prstGeom prst="rect">
                        <a:avLst/>
                      </a:prstGeom>
                    </wps:spPr>
                    <wps:txbx>
                      <w:txbxContent>
                        <w:p w14:paraId="12515B02" w14:textId="77777777" w:rsidR="00096DE9" w:rsidRDefault="00256602">
                          <w:pPr>
                            <w:spacing w:before="20"/>
                            <w:ind w:left="775" w:hanging="756"/>
                            <w:rPr>
                              <w:sz w:val="16"/>
                            </w:rPr>
                          </w:pPr>
                          <w:r>
                            <w:rPr>
                              <w:sz w:val="16"/>
                            </w:rPr>
                            <w:t>160 East</w:t>
                          </w:r>
                          <w:r>
                            <w:rPr>
                              <w:spacing w:val="-3"/>
                              <w:sz w:val="16"/>
                            </w:rPr>
                            <w:t xml:space="preserve"> </w:t>
                          </w:r>
                          <w:r>
                            <w:rPr>
                              <w:sz w:val="16"/>
                            </w:rPr>
                            <w:t>300 South,</w:t>
                          </w:r>
                          <w:r>
                            <w:rPr>
                              <w:spacing w:val="-3"/>
                              <w:sz w:val="16"/>
                            </w:rPr>
                            <w:t xml:space="preserve"> </w:t>
                          </w:r>
                          <w:r>
                            <w:rPr>
                              <w:sz w:val="16"/>
                            </w:rPr>
                            <w:t>3</w:t>
                          </w:r>
                          <w:r>
                            <w:rPr>
                              <w:sz w:val="16"/>
                              <w:vertAlign w:val="superscript"/>
                            </w:rPr>
                            <w:t>rd</w:t>
                          </w:r>
                          <w:r>
                            <w:rPr>
                              <w:spacing w:val="-2"/>
                              <w:sz w:val="16"/>
                            </w:rPr>
                            <w:t xml:space="preserve"> </w:t>
                          </w:r>
                          <w:r>
                            <w:rPr>
                              <w:sz w:val="16"/>
                            </w:rPr>
                            <w:t>Floor</w:t>
                          </w:r>
                          <w:r>
                            <w:rPr>
                              <w:spacing w:val="-5"/>
                              <w:sz w:val="16"/>
                            </w:rPr>
                            <w:t xml:space="preserve"> </w:t>
                          </w:r>
                          <w:r>
                            <w:rPr>
                              <w:sz w:val="16"/>
                            </w:rPr>
                            <w:t>• PO</w:t>
                          </w:r>
                          <w:r>
                            <w:rPr>
                              <w:spacing w:val="-5"/>
                              <w:sz w:val="16"/>
                            </w:rPr>
                            <w:t xml:space="preserve"> </w:t>
                          </w:r>
                          <w:r>
                            <w:rPr>
                              <w:sz w:val="16"/>
                            </w:rPr>
                            <w:t>Box</w:t>
                          </w:r>
                          <w:r>
                            <w:rPr>
                              <w:spacing w:val="-3"/>
                              <w:sz w:val="16"/>
                            </w:rPr>
                            <w:t xml:space="preserve"> </w:t>
                          </w:r>
                          <w:r>
                            <w:rPr>
                              <w:sz w:val="16"/>
                            </w:rPr>
                            <w:t>146650 •</w:t>
                          </w:r>
                          <w:r>
                            <w:rPr>
                              <w:spacing w:val="-3"/>
                              <w:sz w:val="16"/>
                            </w:rPr>
                            <w:t xml:space="preserve"> </w:t>
                          </w:r>
                          <w:r>
                            <w:rPr>
                              <w:sz w:val="16"/>
                            </w:rPr>
                            <w:t>Salt</w:t>
                          </w:r>
                          <w:r>
                            <w:rPr>
                              <w:spacing w:val="-3"/>
                              <w:sz w:val="16"/>
                            </w:rPr>
                            <w:t xml:space="preserve"> </w:t>
                          </w:r>
                          <w:r>
                            <w:rPr>
                              <w:sz w:val="16"/>
                            </w:rPr>
                            <w:t>Lake</w:t>
                          </w:r>
                          <w:r>
                            <w:rPr>
                              <w:spacing w:val="-3"/>
                              <w:sz w:val="16"/>
                            </w:rPr>
                            <w:t xml:space="preserve"> </w:t>
                          </w:r>
                          <w:r>
                            <w:rPr>
                              <w:sz w:val="16"/>
                            </w:rPr>
                            <w:t>City,</w:t>
                          </w:r>
                          <w:r>
                            <w:rPr>
                              <w:spacing w:val="-1"/>
                              <w:sz w:val="16"/>
                            </w:rPr>
                            <w:t xml:space="preserve"> </w:t>
                          </w:r>
                          <w:r>
                            <w:rPr>
                              <w:sz w:val="16"/>
                            </w:rPr>
                            <w:t>Utah</w:t>
                          </w:r>
                          <w:r>
                            <w:rPr>
                              <w:spacing w:val="-3"/>
                              <w:sz w:val="16"/>
                            </w:rPr>
                            <w:t xml:space="preserve"> </w:t>
                          </w:r>
                          <w:r>
                            <w:rPr>
                              <w:sz w:val="16"/>
                            </w:rPr>
                            <w:t>84114-6650</w:t>
                          </w:r>
                          <w:r>
                            <w:rPr>
                              <w:spacing w:val="-3"/>
                              <w:sz w:val="16"/>
                            </w:rPr>
                            <w:t xml:space="preserve"> </w:t>
                          </w:r>
                          <w:r>
                            <w:rPr>
                              <w:sz w:val="16"/>
                            </w:rPr>
                            <w:t>•</w:t>
                          </w:r>
                          <w:r>
                            <w:rPr>
                              <w:spacing w:val="-3"/>
                              <w:sz w:val="16"/>
                            </w:rPr>
                            <w:t xml:space="preserve"> </w:t>
                          </w:r>
                          <w:r>
                            <w:rPr>
                              <w:sz w:val="16"/>
                            </w:rPr>
                            <w:t>Telephone</w:t>
                          </w:r>
                          <w:r>
                            <w:rPr>
                              <w:spacing w:val="-1"/>
                              <w:sz w:val="16"/>
                            </w:rPr>
                            <w:t xml:space="preserve"> </w:t>
                          </w:r>
                          <w:r>
                            <w:rPr>
                              <w:sz w:val="16"/>
                            </w:rPr>
                            <w:t>(801)</w:t>
                          </w:r>
                          <w:r>
                            <w:rPr>
                              <w:spacing w:val="-5"/>
                              <w:sz w:val="16"/>
                            </w:rPr>
                            <w:t xml:space="preserve"> </w:t>
                          </w:r>
                          <w:r>
                            <w:rPr>
                              <w:sz w:val="16"/>
                            </w:rPr>
                            <w:t>530-6901</w:t>
                          </w:r>
                          <w:r>
                            <w:rPr>
                              <w:spacing w:val="40"/>
                              <w:sz w:val="16"/>
                            </w:rPr>
                            <w:t xml:space="preserve"> </w:t>
                          </w:r>
                          <w:r>
                            <w:rPr>
                              <w:sz w:val="16"/>
                            </w:rPr>
                            <w:t xml:space="preserve">Facsimile (801) 530-7606 • Toll Free (800) 530-5090 • </w:t>
                          </w:r>
                          <w:hyperlink r:id="rId1">
                            <w:r>
                              <w:rPr>
                                <w:sz w:val="16"/>
                              </w:rPr>
                              <w:t>www.laborcommission.utah.gov</w:t>
                            </w:r>
                          </w:hyperlink>
                        </w:p>
                      </w:txbxContent>
                    </wps:txbx>
                    <wps:bodyPr wrap="square" lIns="0" tIns="0" rIns="0" bIns="0" rtlCol="0">
                      <a:noAutofit/>
                    </wps:bodyPr>
                  </wps:wsp>
                </a:graphicData>
              </a:graphic>
            </wp:anchor>
          </w:drawing>
        </mc:Choice>
        <mc:Fallback>
          <w:pict>
            <v:shapetype w14:anchorId="305E96B3" id="_x0000_t202" coordsize="21600,21600" o:spt="202" path="m,l,21600r21600,l21600,xe">
              <v:stroke joinstyle="miter"/>
              <v:path gradientshapeok="t" o:connecttype="rect"/>
            </v:shapetype>
            <v:shape id="Textbox 4" o:spid="_x0000_s1027" type="#_x0000_t202" style="position:absolute;margin-left:134.6pt;margin-top:736.6pt;width:360.15pt;height:20.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" filled="f" stroked="f">
              <v:textbox inset="0,0,0,0">
                <w:txbxContent>
                  <w:p w14:paraId="12515B02" w14:textId="77777777" w:rsidR="00096DE9" w:rsidRDefault="00256602">
                    <w:pPr>
                      <w:spacing w:before="20"/>
                      <w:ind w:left="775" w:hanging="756"/>
                      <w:rPr>
                        <w:sz w:val="16"/>
                      </w:rPr>
                    </w:pPr>
                    <w:r>
                      <w:rPr>
                        <w:sz w:val="16"/>
                      </w:rPr>
                      <w:t>160 East</w:t>
                    </w:r>
                    <w:r>
                      <w:rPr>
                        <w:spacing w:val="-3"/>
                        <w:sz w:val="16"/>
                      </w:rPr>
                      <w:t xml:space="preserve"> </w:t>
                    </w:r>
                    <w:r>
                      <w:rPr>
                        <w:sz w:val="16"/>
                      </w:rPr>
                      <w:t>300 South,</w:t>
                    </w:r>
                    <w:r>
                      <w:rPr>
                        <w:spacing w:val="-3"/>
                        <w:sz w:val="16"/>
                      </w:rPr>
                      <w:t xml:space="preserve"> </w:t>
                    </w:r>
                    <w:r>
                      <w:rPr>
                        <w:sz w:val="16"/>
                      </w:rPr>
                      <w:t>3</w:t>
                    </w:r>
                    <w:r>
                      <w:rPr>
                        <w:sz w:val="16"/>
                        <w:vertAlign w:val="superscript"/>
                      </w:rPr>
                      <w:t>rd</w:t>
                    </w:r>
                    <w:r>
                      <w:rPr>
                        <w:spacing w:val="-2"/>
                        <w:sz w:val="16"/>
                      </w:rPr>
                      <w:t xml:space="preserve"> </w:t>
                    </w:r>
                    <w:r>
                      <w:rPr>
                        <w:sz w:val="16"/>
                      </w:rPr>
                      <w:t>Floor</w:t>
                    </w:r>
                    <w:r>
                      <w:rPr>
                        <w:spacing w:val="-5"/>
                        <w:sz w:val="16"/>
                      </w:rPr>
                      <w:t xml:space="preserve"> </w:t>
                    </w:r>
                    <w:r>
                      <w:rPr>
                        <w:sz w:val="16"/>
                      </w:rPr>
                      <w:t>• PO</w:t>
                    </w:r>
                    <w:r>
                      <w:rPr>
                        <w:spacing w:val="-5"/>
                        <w:sz w:val="16"/>
                      </w:rPr>
                      <w:t xml:space="preserve"> </w:t>
                    </w:r>
                    <w:r>
                      <w:rPr>
                        <w:sz w:val="16"/>
                      </w:rPr>
                      <w:t>Box</w:t>
                    </w:r>
                    <w:r>
                      <w:rPr>
                        <w:spacing w:val="-3"/>
                        <w:sz w:val="16"/>
                      </w:rPr>
                      <w:t xml:space="preserve"> </w:t>
                    </w:r>
                    <w:r>
                      <w:rPr>
                        <w:sz w:val="16"/>
                      </w:rPr>
                      <w:t>146650 •</w:t>
                    </w:r>
                    <w:r>
                      <w:rPr>
                        <w:spacing w:val="-3"/>
                        <w:sz w:val="16"/>
                      </w:rPr>
                      <w:t xml:space="preserve"> </w:t>
                    </w:r>
                    <w:r>
                      <w:rPr>
                        <w:sz w:val="16"/>
                      </w:rPr>
                      <w:t>Salt</w:t>
                    </w:r>
                    <w:r>
                      <w:rPr>
                        <w:spacing w:val="-3"/>
                        <w:sz w:val="16"/>
                      </w:rPr>
                      <w:t xml:space="preserve"> </w:t>
                    </w:r>
                    <w:r>
                      <w:rPr>
                        <w:sz w:val="16"/>
                      </w:rPr>
                      <w:t>Lake</w:t>
                    </w:r>
                    <w:r>
                      <w:rPr>
                        <w:spacing w:val="-3"/>
                        <w:sz w:val="16"/>
                      </w:rPr>
                      <w:t xml:space="preserve"> </w:t>
                    </w:r>
                    <w:r>
                      <w:rPr>
                        <w:sz w:val="16"/>
                      </w:rPr>
                      <w:t>City,</w:t>
                    </w:r>
                    <w:r>
                      <w:rPr>
                        <w:spacing w:val="-1"/>
                        <w:sz w:val="16"/>
                      </w:rPr>
                      <w:t xml:space="preserve"> </w:t>
                    </w:r>
                    <w:r>
                      <w:rPr>
                        <w:sz w:val="16"/>
                      </w:rPr>
                      <w:t>Utah</w:t>
                    </w:r>
                    <w:r>
                      <w:rPr>
                        <w:spacing w:val="-3"/>
                        <w:sz w:val="16"/>
                      </w:rPr>
                      <w:t xml:space="preserve"> </w:t>
                    </w:r>
                    <w:r>
                      <w:rPr>
                        <w:sz w:val="16"/>
                      </w:rPr>
                      <w:t>84114-6650</w:t>
                    </w:r>
                    <w:r>
                      <w:rPr>
                        <w:spacing w:val="-3"/>
                        <w:sz w:val="16"/>
                      </w:rPr>
                      <w:t xml:space="preserve"> </w:t>
                    </w:r>
                    <w:r>
                      <w:rPr>
                        <w:sz w:val="16"/>
                      </w:rPr>
                      <w:t>•</w:t>
                    </w:r>
                    <w:r>
                      <w:rPr>
                        <w:spacing w:val="-3"/>
                        <w:sz w:val="16"/>
                      </w:rPr>
                      <w:t xml:space="preserve"> </w:t>
                    </w:r>
                    <w:r>
                      <w:rPr>
                        <w:sz w:val="16"/>
                      </w:rPr>
                      <w:t>Telephone</w:t>
                    </w:r>
                    <w:r>
                      <w:rPr>
                        <w:spacing w:val="-1"/>
                        <w:sz w:val="16"/>
                      </w:rPr>
                      <w:t xml:space="preserve"> </w:t>
                    </w:r>
                    <w:r>
                      <w:rPr>
                        <w:sz w:val="16"/>
                      </w:rPr>
                      <w:t>(801)</w:t>
                    </w:r>
                    <w:r>
                      <w:rPr>
                        <w:spacing w:val="-5"/>
                        <w:sz w:val="16"/>
                      </w:rPr>
                      <w:t xml:space="preserve"> </w:t>
                    </w:r>
                    <w:r>
                      <w:rPr>
                        <w:sz w:val="16"/>
                      </w:rPr>
                      <w:t>530-6901</w:t>
                    </w:r>
                    <w:r>
                      <w:rPr>
                        <w:spacing w:val="40"/>
                        <w:sz w:val="16"/>
                      </w:rPr>
                      <w:t xml:space="preserve"> </w:t>
                    </w:r>
                    <w:r>
                      <w:rPr>
                        <w:sz w:val="16"/>
                      </w:rPr>
                      <w:t xml:space="preserve">Facsimile (801) 530-7606 • Toll Free (800) 530-5090 • </w:t>
                    </w:r>
                    <w:hyperlink r:id="rId2">
                      <w:r>
                        <w:rPr>
                          <w:sz w:val="16"/>
                        </w:rPr>
                        <w:t>www.laborcommission.utah.gov</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749F2" w14:textId="77777777" w:rsidR="00256602" w:rsidRDefault="00256602">
      <w:r>
        <w:separator/>
      </w:r>
    </w:p>
  </w:footnote>
  <w:footnote w:type="continuationSeparator" w:id="0">
    <w:p w14:paraId="6DB9D732" w14:textId="77777777" w:rsidR="00256602" w:rsidRDefault="00256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insDel="0" w:formatting="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E9"/>
    <w:rsid w:val="00096DE9"/>
    <w:rsid w:val="00182F9A"/>
    <w:rsid w:val="00256602"/>
    <w:rsid w:val="00372AEC"/>
    <w:rsid w:val="00637EE6"/>
    <w:rsid w:val="00E6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8261"/>
  <w15:docId w15:val="{3C5C59E0-A8AD-46C1-A765-95E3E95C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utahgov.na1.echosign.com/verifier?tx=CBJCHBCAABAAZrVpA8pCUw0H-eHurepAUGwN4Z0SyI1D" TargetMode="External"/><Relationship Id="rId4" Type="http://schemas.openxmlformats.org/officeDocument/2006/relationships/footnotes" Target="footnotes.xml"/><Relationship Id="rId9" Type="http://schemas.openxmlformats.org/officeDocument/2006/relationships/hyperlink" Target="https://utahgov.na1.echosign.com/verifier?tx=CBJCHBCAABAAZrVpA8pCUw0H-eHurepAUGwN4Z0SyI1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aborcommission.utah.gov/" TargetMode="External"/><Relationship Id="rId1" Type="http://schemas.openxmlformats.org/officeDocument/2006/relationships/hyperlink" Target="http://www.laborcommission.utah.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aborcommission.utah.gov/" TargetMode="External"/><Relationship Id="rId1" Type="http://schemas.openxmlformats.org/officeDocument/2006/relationships/hyperlink" Target="http://www.laborcommission.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816</Words>
  <Characters>4655</Characters>
  <Application>Microsoft Office Word</Application>
  <DocSecurity>0</DocSecurity>
  <Lines>38</Lines>
  <Paragraphs>10</Paragraphs>
  <ScaleCrop>false</ScaleCrop>
  <Company>State of Utah</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Windham</dc:creator>
  <dc:description/>
  <cp:lastModifiedBy>Gibbs, Danielle - OSHA</cp:lastModifiedBy>
  <cp:revision>4</cp:revision>
  <dcterms:created xsi:type="dcterms:W3CDTF">2024-07-08T05:07:00Z</dcterms:created>
  <dcterms:modified xsi:type="dcterms:W3CDTF">2024-07-08T05:09:00Z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Acrobat PDFMaker 24 for Word</vt:lpwstr>
  </property>
  <property fmtid="{D5CDD505-2E9C-101B-9397-08002B2CF9AE}" pid="4" name="LastSaved">
    <vt:filetime>2024-07-08T00:00:00Z</vt:filetime>
  </property>
  <property fmtid="{D5CDD505-2E9C-101B-9397-08002B2CF9AE}" pid="5" name="Producer">
    <vt:lpwstr>Acrobat Sign</vt:lpwstr>
  </property>
  <property fmtid="{D5CDD505-2E9C-101B-9397-08002B2CF9AE}" pid="6" name="SourceModified">
    <vt:lpwstr>D:20240625171732</vt:lpwstr>
  </property>
</Properties>
</file>